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514" w:type="dxa"/>
        <w:tblCellMar>
          <w:left w:w="28" w:type="dxa"/>
          <w:right w:w="28" w:type="dxa"/>
        </w:tblCellMar>
        <w:tblLook w:val="0000" w:firstRow="0" w:lastRow="0" w:firstColumn="0" w:lastColumn="0" w:noHBand="0" w:noVBand="0"/>
      </w:tblPr>
      <w:tblGrid>
        <w:gridCol w:w="2081"/>
        <w:gridCol w:w="6433"/>
      </w:tblGrid>
      <w:tr w:rsidR="00630ECE" w:rsidRPr="001F2C7C" w:rsidTr="005B3990">
        <w:trPr>
          <w:trHeight w:val="1976"/>
        </w:trPr>
        <w:tc>
          <w:tcPr>
            <w:tcW w:w="2081" w:type="dxa"/>
            <w:vAlign w:val="center"/>
          </w:tcPr>
          <w:p w:rsidR="00630ECE" w:rsidRPr="001F2C7C" w:rsidRDefault="008317B8" w:rsidP="005B3990">
            <w:pPr>
              <w:jc w:val="center"/>
              <w:rPr>
                <w:rFonts w:ascii="華康隸書體W7" w:eastAsia="華康隸書體W7"/>
                <w:b/>
                <w:sz w:val="56"/>
                <w:szCs w:val="56"/>
              </w:rPr>
            </w:pPr>
            <w:r>
              <w:rPr>
                <w:rFonts w:ascii="標楷體" w:eastAsia="標楷體" w:hAnsi="標楷體"/>
                <w:noProof/>
                <w:sz w:val="28"/>
                <w:szCs w:val="28"/>
              </w:rPr>
              <w:drawing>
                <wp:anchor distT="0" distB="0" distL="114300" distR="114300" simplePos="0" relativeHeight="251660288" behindDoc="0" locked="0" layoutInCell="1" allowOverlap="1" wp14:anchorId="1FB21285" wp14:editId="0D7D4AF7">
                  <wp:simplePos x="0" y="0"/>
                  <wp:positionH relativeFrom="column">
                    <wp:posOffset>-26035</wp:posOffset>
                  </wp:positionH>
                  <wp:positionV relativeFrom="paragraph">
                    <wp:posOffset>-81280</wp:posOffset>
                  </wp:positionV>
                  <wp:extent cx="1381125" cy="1381125"/>
                  <wp:effectExtent l="0" t="0" r="0" b="0"/>
                  <wp:wrapNone/>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天平0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81125" cy="1381125"/>
                          </a:xfrm>
                          <a:prstGeom prst="rect">
                            <a:avLst/>
                          </a:prstGeom>
                        </pic:spPr>
                      </pic:pic>
                    </a:graphicData>
                  </a:graphic>
                  <wp14:sizeRelH relativeFrom="page">
                    <wp14:pctWidth>0</wp14:pctWidth>
                  </wp14:sizeRelH>
                  <wp14:sizeRelV relativeFrom="page">
                    <wp14:pctHeight>0</wp14:pctHeight>
                  </wp14:sizeRelV>
                </wp:anchor>
              </w:drawing>
            </w:r>
            <w:r w:rsidR="00630ECE">
              <w:rPr>
                <w:rFonts w:hint="eastAsia"/>
              </w:rPr>
              <w:t xml:space="preserve">   </w:t>
            </w:r>
          </w:p>
        </w:tc>
        <w:tc>
          <w:tcPr>
            <w:tcW w:w="6433" w:type="dxa"/>
          </w:tcPr>
          <w:p w:rsidR="00630ECE" w:rsidRPr="00610024" w:rsidRDefault="00630ECE" w:rsidP="005B3990">
            <w:pPr>
              <w:rPr>
                <w:rFonts w:ascii="標楷體" w:eastAsia="標楷體" w:hAnsi="標楷體"/>
                <w:b/>
                <w:sz w:val="36"/>
                <w:szCs w:val="36"/>
              </w:rPr>
            </w:pPr>
            <w:r>
              <w:rPr>
                <w:rFonts w:ascii="標楷體" w:eastAsia="標楷體" w:hAnsi="標楷體" w:hint="eastAsia"/>
                <w:b/>
                <w:sz w:val="56"/>
                <w:szCs w:val="56"/>
              </w:rPr>
              <w:t>臺灣南投地方法院</w:t>
            </w:r>
            <w:r w:rsidRPr="001F2C7C">
              <w:rPr>
                <w:rFonts w:ascii="標楷體" w:eastAsia="標楷體" w:hAnsi="標楷體" w:hint="eastAsia"/>
                <w:b/>
                <w:sz w:val="56"/>
                <w:szCs w:val="56"/>
              </w:rPr>
              <w:t>新聞稿</w:t>
            </w:r>
          </w:p>
          <w:p w:rsidR="00630ECE" w:rsidRDefault="00630ECE" w:rsidP="00684854">
            <w:pPr>
              <w:spacing w:line="0" w:lineRule="atLeast"/>
              <w:ind w:firstLineChars="231" w:firstLine="647"/>
              <w:jc w:val="both"/>
              <w:rPr>
                <w:rFonts w:ascii="標楷體" w:eastAsia="標楷體" w:hAnsi="標楷體"/>
                <w:sz w:val="28"/>
                <w:szCs w:val="28"/>
              </w:rPr>
            </w:pPr>
            <w:r w:rsidRPr="00D57F83">
              <w:rPr>
                <w:rFonts w:ascii="標楷體" w:eastAsia="標楷體" w:hAnsi="標楷體" w:hint="eastAsia"/>
                <w:sz w:val="28"/>
                <w:szCs w:val="28"/>
              </w:rPr>
              <w:t>發稿日期：</w:t>
            </w:r>
            <w:r>
              <w:rPr>
                <w:rFonts w:ascii="標楷體" w:eastAsia="標楷體" w:hAnsi="標楷體" w:hint="eastAsia"/>
                <w:sz w:val="28"/>
                <w:szCs w:val="28"/>
              </w:rPr>
              <w:t>108年3月</w:t>
            </w:r>
            <w:r w:rsidR="00C95D2F">
              <w:rPr>
                <w:rFonts w:ascii="標楷體" w:eastAsia="標楷體" w:hAnsi="標楷體" w:hint="eastAsia"/>
                <w:sz w:val="28"/>
                <w:szCs w:val="28"/>
              </w:rPr>
              <w:t>21</w:t>
            </w:r>
            <w:r>
              <w:rPr>
                <w:rFonts w:ascii="標楷體" w:eastAsia="標楷體" w:hAnsi="標楷體" w:hint="eastAsia"/>
                <w:sz w:val="28"/>
                <w:szCs w:val="28"/>
              </w:rPr>
              <w:t>日</w:t>
            </w:r>
          </w:p>
          <w:p w:rsidR="00630ECE" w:rsidRDefault="00630ECE" w:rsidP="00684854">
            <w:pPr>
              <w:spacing w:line="0" w:lineRule="atLeast"/>
              <w:ind w:firstLineChars="231" w:firstLine="647"/>
              <w:jc w:val="both"/>
              <w:rPr>
                <w:rFonts w:ascii="標楷體" w:eastAsia="標楷體" w:hAnsi="標楷體"/>
                <w:sz w:val="28"/>
                <w:szCs w:val="28"/>
              </w:rPr>
            </w:pPr>
            <w:r w:rsidRPr="00D57F83">
              <w:rPr>
                <w:rFonts w:ascii="標楷體" w:eastAsia="標楷體" w:hAnsi="標楷體" w:hint="eastAsia"/>
                <w:sz w:val="28"/>
                <w:szCs w:val="28"/>
              </w:rPr>
              <w:t>發稿單位：</w:t>
            </w:r>
            <w:r>
              <w:rPr>
                <w:rFonts w:ascii="標楷體" w:eastAsia="標楷體" w:hAnsi="標楷體" w:hint="eastAsia"/>
                <w:sz w:val="28"/>
                <w:szCs w:val="28"/>
              </w:rPr>
              <w:t>書記處</w:t>
            </w:r>
          </w:p>
          <w:p w:rsidR="00630ECE" w:rsidRPr="00D57F83" w:rsidRDefault="00630ECE" w:rsidP="00684854">
            <w:pPr>
              <w:spacing w:line="0" w:lineRule="atLeast"/>
              <w:ind w:firstLineChars="231" w:firstLine="647"/>
              <w:jc w:val="both"/>
              <w:rPr>
                <w:rFonts w:ascii="標楷體" w:eastAsia="標楷體" w:hAnsi="標楷體"/>
                <w:sz w:val="28"/>
                <w:szCs w:val="28"/>
              </w:rPr>
            </w:pPr>
            <w:r w:rsidRPr="00D57F83">
              <w:rPr>
                <w:rFonts w:ascii="標楷體" w:eastAsia="標楷體" w:hAnsi="標楷體" w:hint="eastAsia"/>
                <w:sz w:val="28"/>
                <w:szCs w:val="28"/>
              </w:rPr>
              <w:t>連</w:t>
            </w:r>
            <w:r>
              <w:rPr>
                <w:rFonts w:ascii="標楷體" w:eastAsia="標楷體" w:hAnsi="標楷體" w:hint="eastAsia"/>
                <w:sz w:val="28"/>
                <w:szCs w:val="28"/>
              </w:rPr>
              <w:t xml:space="preserve"> </w:t>
            </w:r>
            <w:r w:rsidRPr="00D57F83">
              <w:rPr>
                <w:rFonts w:ascii="標楷體" w:eastAsia="標楷體" w:hAnsi="標楷體" w:hint="eastAsia"/>
                <w:sz w:val="28"/>
                <w:szCs w:val="28"/>
              </w:rPr>
              <w:t>絡</w:t>
            </w:r>
            <w:r>
              <w:rPr>
                <w:rFonts w:ascii="標楷體" w:eastAsia="標楷體" w:hAnsi="標楷體" w:hint="eastAsia"/>
                <w:sz w:val="28"/>
                <w:szCs w:val="28"/>
              </w:rPr>
              <w:t xml:space="preserve"> </w:t>
            </w:r>
            <w:r w:rsidRPr="00D57F83">
              <w:rPr>
                <w:rFonts w:ascii="標楷體" w:eastAsia="標楷體" w:hAnsi="標楷體" w:hint="eastAsia"/>
                <w:sz w:val="28"/>
                <w:szCs w:val="28"/>
              </w:rPr>
              <w:t>人：</w:t>
            </w:r>
            <w:bookmarkStart w:id="0" w:name="_GoBack"/>
            <w:bookmarkEnd w:id="0"/>
            <w:r>
              <w:rPr>
                <w:rFonts w:ascii="標楷體" w:eastAsia="標楷體" w:hAnsi="標楷體" w:hint="eastAsia"/>
                <w:sz w:val="28"/>
                <w:szCs w:val="28"/>
              </w:rPr>
              <w:t>書記官長  曾家祥</w:t>
            </w:r>
          </w:p>
          <w:p w:rsidR="00630ECE" w:rsidRPr="001F2C7C" w:rsidRDefault="00630ECE" w:rsidP="00684854">
            <w:pPr>
              <w:spacing w:line="0" w:lineRule="atLeast"/>
              <w:ind w:firstLineChars="231" w:firstLine="647"/>
              <w:jc w:val="both"/>
              <w:rPr>
                <w:rFonts w:ascii="華康隸書體W7"/>
                <w:b/>
                <w:sz w:val="56"/>
                <w:szCs w:val="56"/>
              </w:rPr>
            </w:pPr>
            <w:r w:rsidRPr="00D57F83">
              <w:rPr>
                <w:rFonts w:ascii="標楷體" w:eastAsia="標楷體" w:hAnsi="標楷體" w:hint="eastAsia"/>
                <w:sz w:val="28"/>
                <w:szCs w:val="28"/>
              </w:rPr>
              <w:t>連絡電話：</w:t>
            </w:r>
            <w:r>
              <w:rPr>
                <w:rFonts w:ascii="標楷體" w:eastAsia="標楷體" w:hAnsi="標楷體" w:hint="eastAsia"/>
                <w:sz w:val="28"/>
                <w:szCs w:val="28"/>
              </w:rPr>
              <w:t>049-2242590*1010</w:t>
            </w:r>
            <w:r w:rsidR="00684854">
              <w:rPr>
                <w:rFonts w:ascii="標楷體" w:eastAsia="標楷體" w:hAnsi="標楷體" w:hint="eastAsia"/>
                <w:sz w:val="28"/>
                <w:szCs w:val="28"/>
              </w:rPr>
              <w:t xml:space="preserve">  </w:t>
            </w:r>
            <w:r w:rsidR="00684854" w:rsidRPr="00684854">
              <w:rPr>
                <w:rFonts w:ascii="標楷體" w:eastAsia="標楷體" w:hAnsi="標楷體" w:hint="eastAsia"/>
                <w:sz w:val="28"/>
                <w:szCs w:val="28"/>
              </w:rPr>
              <w:t>編號：108-00</w:t>
            </w:r>
            <w:r w:rsidR="00684854">
              <w:rPr>
                <w:rFonts w:ascii="標楷體" w:eastAsia="標楷體" w:hAnsi="標楷體" w:hint="eastAsia"/>
                <w:sz w:val="28"/>
                <w:szCs w:val="28"/>
              </w:rPr>
              <w:t>3</w:t>
            </w:r>
          </w:p>
        </w:tc>
      </w:tr>
    </w:tbl>
    <w:p w:rsidR="00630ECE" w:rsidRDefault="00630ECE" w:rsidP="00630ECE">
      <w:pPr>
        <w:jc w:val="both"/>
        <w:rPr>
          <w:rFonts w:ascii="標楷體" w:eastAsia="標楷體" w:hAnsi="標楷體"/>
          <w:b/>
          <w:sz w:val="32"/>
          <w:szCs w:val="32"/>
        </w:rPr>
      </w:pPr>
      <w:r>
        <w:rPr>
          <w:rFonts w:ascii="標楷體" w:eastAsia="標楷體" w:hAnsi="標楷體"/>
          <w:b/>
          <w:noProof/>
          <w:sz w:val="32"/>
          <w:szCs w:val="32"/>
        </w:rPr>
        <mc:AlternateContent>
          <mc:Choice Requires="wps">
            <w:drawing>
              <wp:anchor distT="0" distB="0" distL="114300" distR="114300" simplePos="0" relativeHeight="251659264" behindDoc="0" locked="0" layoutInCell="1" allowOverlap="1" wp14:anchorId="51F0FC06" wp14:editId="25014414">
                <wp:simplePos x="0" y="0"/>
                <wp:positionH relativeFrom="column">
                  <wp:posOffset>-114300</wp:posOffset>
                </wp:positionH>
                <wp:positionV relativeFrom="paragraph">
                  <wp:posOffset>217805</wp:posOffset>
                </wp:positionV>
                <wp:extent cx="5372100" cy="36195"/>
                <wp:effectExtent l="22860" t="15240" r="15240" b="15240"/>
                <wp:wrapNone/>
                <wp:docPr id="2" name="直線接點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372100" cy="36195"/>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接點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7.15pt" to="414pt,2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" strokeweight="2.25pt"/>
            </w:pict>
          </mc:Fallback>
        </mc:AlternateContent>
      </w:r>
    </w:p>
    <w:p w:rsidR="00630ECE" w:rsidRDefault="00630ECE" w:rsidP="00630ECE">
      <w:pPr>
        <w:widowControl/>
        <w:spacing w:line="360" w:lineRule="auto"/>
        <w:ind w:firstLineChars="200" w:firstLine="560"/>
        <w:jc w:val="both"/>
        <w:rPr>
          <w:rFonts w:ascii="標楷體" w:eastAsia="標楷體" w:hAnsi="標楷體"/>
          <w:sz w:val="28"/>
          <w:szCs w:val="28"/>
        </w:rPr>
      </w:pPr>
      <w:r>
        <w:rPr>
          <w:rFonts w:ascii="標楷體" w:eastAsia="標楷體" w:hAnsi="標楷體" w:hint="eastAsia"/>
          <w:sz w:val="28"/>
          <w:szCs w:val="28"/>
        </w:rPr>
        <w:t>臺灣南投地方法院定</w:t>
      </w:r>
      <w:r w:rsidRPr="00A42F29">
        <w:rPr>
          <w:rFonts w:ascii="標楷體" w:eastAsia="標楷體" w:hAnsi="標楷體" w:hint="eastAsia"/>
          <w:sz w:val="28"/>
          <w:szCs w:val="28"/>
        </w:rPr>
        <w:t>於民國10</w:t>
      </w:r>
      <w:r>
        <w:rPr>
          <w:rFonts w:ascii="標楷體" w:eastAsia="標楷體" w:hAnsi="標楷體" w:hint="eastAsia"/>
          <w:sz w:val="28"/>
          <w:szCs w:val="28"/>
        </w:rPr>
        <w:t>8</w:t>
      </w:r>
      <w:r w:rsidRPr="00A42F29">
        <w:rPr>
          <w:rFonts w:ascii="標楷體" w:eastAsia="標楷體" w:hAnsi="標楷體" w:hint="eastAsia"/>
          <w:sz w:val="28"/>
          <w:szCs w:val="28"/>
        </w:rPr>
        <w:t>年</w:t>
      </w:r>
      <w:r>
        <w:rPr>
          <w:rFonts w:ascii="標楷體" w:eastAsia="標楷體" w:hAnsi="標楷體" w:hint="eastAsia"/>
          <w:sz w:val="28"/>
          <w:szCs w:val="28"/>
        </w:rPr>
        <w:t>3</w:t>
      </w:r>
      <w:r w:rsidRPr="00A42F29">
        <w:rPr>
          <w:rFonts w:ascii="標楷體" w:eastAsia="標楷體" w:hAnsi="標楷體" w:hint="eastAsia"/>
          <w:sz w:val="28"/>
          <w:szCs w:val="28"/>
        </w:rPr>
        <w:t>月</w:t>
      </w:r>
      <w:r>
        <w:rPr>
          <w:rFonts w:ascii="標楷體" w:eastAsia="標楷體" w:hAnsi="標楷體" w:hint="eastAsia"/>
          <w:sz w:val="28"/>
          <w:szCs w:val="28"/>
        </w:rPr>
        <w:t>28</w:t>
      </w:r>
      <w:r w:rsidRPr="00A42F29">
        <w:rPr>
          <w:rFonts w:ascii="標楷體" w:eastAsia="標楷體" w:hAnsi="標楷體" w:hint="eastAsia"/>
          <w:sz w:val="28"/>
          <w:szCs w:val="28"/>
        </w:rPr>
        <w:t>日</w:t>
      </w:r>
      <w:r>
        <w:rPr>
          <w:rFonts w:ascii="標楷體" w:eastAsia="標楷體" w:hAnsi="標楷體" w:hint="eastAsia"/>
          <w:sz w:val="28"/>
          <w:szCs w:val="28"/>
        </w:rPr>
        <w:t>上午9時30分起於二樓法庭區辦理</w:t>
      </w:r>
      <w:r w:rsidRPr="00A42F29">
        <w:rPr>
          <w:rFonts w:ascii="標楷體" w:eastAsia="標楷體" w:hAnsi="標楷體" w:hint="eastAsia"/>
          <w:sz w:val="28"/>
          <w:szCs w:val="28"/>
        </w:rPr>
        <w:t>「國民參與刑事審判模擬</w:t>
      </w:r>
      <w:r>
        <w:rPr>
          <w:rFonts w:ascii="標楷體" w:eastAsia="標楷體" w:hAnsi="標楷體" w:hint="eastAsia"/>
          <w:sz w:val="28"/>
          <w:szCs w:val="28"/>
        </w:rPr>
        <w:t>法</w:t>
      </w:r>
      <w:r w:rsidRPr="00A42F29">
        <w:rPr>
          <w:rFonts w:ascii="標楷體" w:eastAsia="標楷體" w:hAnsi="標楷體" w:hint="eastAsia"/>
          <w:sz w:val="28"/>
          <w:szCs w:val="28"/>
        </w:rPr>
        <w:t>庭」</w:t>
      </w:r>
      <w:r w:rsidRPr="000A0F52">
        <w:rPr>
          <w:rFonts w:ascii="標楷體" w:eastAsia="標楷體" w:hAnsi="標楷體" w:hint="eastAsia"/>
          <w:sz w:val="28"/>
          <w:szCs w:val="28"/>
        </w:rPr>
        <w:t>活動，</w:t>
      </w:r>
      <w:r>
        <w:rPr>
          <w:rFonts w:ascii="標楷體" w:eastAsia="標楷體" w:hAnsi="標楷體" w:hint="eastAsia"/>
          <w:sz w:val="28"/>
          <w:szCs w:val="28"/>
        </w:rPr>
        <w:t>此次模擬法庭活動將</w:t>
      </w:r>
      <w:r w:rsidRPr="000A0F52">
        <w:rPr>
          <w:rFonts w:ascii="標楷體" w:eastAsia="標楷體" w:hAnsi="標楷體" w:hint="eastAsia"/>
          <w:sz w:val="28"/>
          <w:szCs w:val="28"/>
        </w:rPr>
        <w:t>進行國民法官選任程序、審判程序</w:t>
      </w:r>
      <w:r>
        <w:rPr>
          <w:rFonts w:ascii="標楷體" w:eastAsia="標楷體" w:hAnsi="標楷體" w:hint="eastAsia"/>
          <w:sz w:val="28"/>
          <w:szCs w:val="28"/>
        </w:rPr>
        <w:t>及</w:t>
      </w:r>
      <w:r w:rsidRPr="000A0F52">
        <w:rPr>
          <w:rFonts w:ascii="標楷體" w:eastAsia="標楷體" w:hAnsi="標楷體" w:hint="eastAsia"/>
          <w:sz w:val="28"/>
          <w:szCs w:val="28"/>
        </w:rPr>
        <w:t>交流座談會</w:t>
      </w:r>
      <w:r>
        <w:rPr>
          <w:rFonts w:ascii="標楷體" w:eastAsia="標楷體" w:hAnsi="標楷體" w:hint="eastAsia"/>
          <w:sz w:val="28"/>
          <w:szCs w:val="28"/>
        </w:rPr>
        <w:t>，並且為落實多元模擬精神，另組成國民參與</w:t>
      </w:r>
      <w:r w:rsidR="00547130">
        <w:rPr>
          <w:rFonts w:ascii="標楷體" w:eastAsia="標楷體" w:hAnsi="標楷體" w:hint="eastAsia"/>
          <w:sz w:val="28"/>
          <w:szCs w:val="28"/>
        </w:rPr>
        <w:t>刑事</w:t>
      </w:r>
      <w:r>
        <w:rPr>
          <w:rFonts w:ascii="標楷體" w:eastAsia="標楷體" w:hAnsi="標楷體" w:hint="eastAsia"/>
          <w:sz w:val="28"/>
          <w:szCs w:val="28"/>
        </w:rPr>
        <w:t>審判影子團，用以測試參審或陪審等不同評決模式</w:t>
      </w:r>
      <w:r w:rsidRPr="000A0F52">
        <w:rPr>
          <w:rFonts w:ascii="標楷體" w:eastAsia="標楷體" w:hAnsi="標楷體" w:hint="eastAsia"/>
          <w:sz w:val="28"/>
          <w:szCs w:val="28"/>
        </w:rPr>
        <w:t>。</w:t>
      </w:r>
    </w:p>
    <w:p w:rsidR="00630ECE" w:rsidRPr="000A0F52" w:rsidRDefault="00630ECE" w:rsidP="00630ECE">
      <w:pPr>
        <w:widowControl/>
        <w:spacing w:line="360" w:lineRule="auto"/>
        <w:ind w:firstLineChars="200" w:firstLine="560"/>
        <w:jc w:val="both"/>
        <w:rPr>
          <w:rFonts w:ascii="標楷體" w:eastAsia="標楷體" w:hAnsi="標楷體"/>
          <w:sz w:val="28"/>
          <w:szCs w:val="28"/>
        </w:rPr>
      </w:pPr>
      <w:r w:rsidRPr="000A0F52">
        <w:rPr>
          <w:rFonts w:ascii="標楷體" w:eastAsia="標楷體" w:hAnsi="標楷體" w:hint="eastAsia"/>
          <w:sz w:val="28"/>
          <w:szCs w:val="28"/>
        </w:rPr>
        <w:t>本次模擬法庭</w:t>
      </w:r>
      <w:r>
        <w:rPr>
          <w:rFonts w:ascii="標楷體" w:eastAsia="標楷體" w:hAnsi="標楷體" w:hint="eastAsia"/>
          <w:sz w:val="28"/>
          <w:szCs w:val="28"/>
        </w:rPr>
        <w:t>將</w:t>
      </w:r>
      <w:r w:rsidRPr="000A0F52">
        <w:rPr>
          <w:rFonts w:ascii="標楷體" w:eastAsia="標楷體" w:hAnsi="標楷體" w:hint="eastAsia"/>
          <w:sz w:val="28"/>
          <w:szCs w:val="28"/>
        </w:rPr>
        <w:t>由審判長</w:t>
      </w:r>
      <w:r>
        <w:rPr>
          <w:rFonts w:ascii="標楷體" w:eastAsia="標楷體" w:hAnsi="標楷體" w:hint="eastAsia"/>
          <w:sz w:val="28"/>
          <w:szCs w:val="28"/>
        </w:rPr>
        <w:t>蔡志明</w:t>
      </w:r>
      <w:r w:rsidRPr="000A0F52">
        <w:rPr>
          <w:rFonts w:ascii="標楷體" w:eastAsia="標楷體" w:hAnsi="標楷體" w:hint="eastAsia"/>
          <w:sz w:val="28"/>
          <w:szCs w:val="28"/>
        </w:rPr>
        <w:t>、</w:t>
      </w:r>
      <w:r>
        <w:rPr>
          <w:rFonts w:ascii="標楷體" w:eastAsia="標楷體" w:hAnsi="標楷體" w:hint="eastAsia"/>
          <w:sz w:val="28"/>
          <w:szCs w:val="28"/>
        </w:rPr>
        <w:t>受命法官林信宇</w:t>
      </w:r>
      <w:r w:rsidRPr="000A0F52">
        <w:rPr>
          <w:rFonts w:ascii="標楷體" w:eastAsia="標楷體" w:hAnsi="標楷體" w:hint="eastAsia"/>
          <w:sz w:val="28"/>
          <w:szCs w:val="28"/>
        </w:rPr>
        <w:t>、陪席法官</w:t>
      </w:r>
      <w:r>
        <w:rPr>
          <w:rFonts w:ascii="標楷體" w:eastAsia="標楷體" w:hAnsi="標楷體" w:hint="eastAsia"/>
          <w:sz w:val="28"/>
          <w:szCs w:val="28"/>
        </w:rPr>
        <w:t>顏代容</w:t>
      </w:r>
      <w:r w:rsidRPr="000A0F52">
        <w:rPr>
          <w:rFonts w:ascii="標楷體" w:eastAsia="標楷體" w:hAnsi="標楷體" w:hint="eastAsia"/>
          <w:sz w:val="28"/>
          <w:szCs w:val="28"/>
        </w:rPr>
        <w:t>以及6位國民法官、2位備位國民法官共同組成，公訴檢察官由南投地檢署檢察官</w:t>
      </w:r>
      <w:r>
        <w:rPr>
          <w:rFonts w:ascii="標楷體" w:eastAsia="標楷體" w:hAnsi="標楷體" w:hint="eastAsia"/>
          <w:sz w:val="28"/>
          <w:szCs w:val="28"/>
        </w:rPr>
        <w:t>黃天儀、</w:t>
      </w:r>
      <w:r w:rsidRPr="000A0F52">
        <w:rPr>
          <w:rFonts w:ascii="標楷體" w:eastAsia="標楷體" w:hAnsi="標楷體" w:hint="eastAsia"/>
          <w:sz w:val="28"/>
          <w:szCs w:val="28"/>
        </w:rPr>
        <w:t>張永政擔任，辯護人由南投律師公會律師</w:t>
      </w:r>
      <w:proofErr w:type="gramStart"/>
      <w:r>
        <w:rPr>
          <w:rFonts w:ascii="標楷體" w:eastAsia="標楷體" w:hAnsi="標楷體" w:hint="eastAsia"/>
          <w:sz w:val="28"/>
          <w:szCs w:val="28"/>
        </w:rPr>
        <w:t>張右人</w:t>
      </w:r>
      <w:proofErr w:type="gramEnd"/>
      <w:r w:rsidRPr="000A0F52">
        <w:rPr>
          <w:rFonts w:ascii="標楷體" w:eastAsia="標楷體" w:hAnsi="標楷體" w:hint="eastAsia"/>
          <w:sz w:val="28"/>
          <w:szCs w:val="28"/>
        </w:rPr>
        <w:t>、</w:t>
      </w:r>
      <w:r>
        <w:rPr>
          <w:rFonts w:ascii="標楷體" w:eastAsia="標楷體" w:hAnsi="標楷體" w:hint="eastAsia"/>
          <w:sz w:val="28"/>
          <w:szCs w:val="28"/>
        </w:rPr>
        <w:t>吳宜星</w:t>
      </w:r>
      <w:r w:rsidRPr="000A0F52">
        <w:rPr>
          <w:rFonts w:ascii="標楷體" w:eastAsia="標楷體" w:hAnsi="標楷體" w:hint="eastAsia"/>
          <w:sz w:val="28"/>
          <w:szCs w:val="28"/>
        </w:rPr>
        <w:t>擔任，將就</w:t>
      </w:r>
      <w:r>
        <w:rPr>
          <w:rFonts w:ascii="標楷體" w:eastAsia="標楷體" w:hAnsi="標楷體" w:hint="eastAsia"/>
          <w:sz w:val="28"/>
          <w:szCs w:val="28"/>
        </w:rPr>
        <w:t>加重強盜罪</w:t>
      </w:r>
      <w:r w:rsidRPr="000A0F52">
        <w:rPr>
          <w:rFonts w:ascii="標楷體" w:eastAsia="標楷體" w:hAnsi="標楷體" w:hint="eastAsia"/>
          <w:sz w:val="28"/>
          <w:szCs w:val="28"/>
        </w:rPr>
        <w:t>案件進行模擬</w:t>
      </w:r>
      <w:r>
        <w:rPr>
          <w:rFonts w:ascii="標楷體" w:eastAsia="標楷體" w:hAnsi="標楷體" w:hint="eastAsia"/>
          <w:sz w:val="28"/>
          <w:szCs w:val="28"/>
        </w:rPr>
        <w:t>，國民參與審判影子團</w:t>
      </w:r>
      <w:r w:rsidR="00547130">
        <w:rPr>
          <w:rFonts w:ascii="標楷體" w:eastAsia="標楷體" w:hAnsi="標楷體" w:hint="eastAsia"/>
          <w:sz w:val="28"/>
          <w:szCs w:val="28"/>
        </w:rPr>
        <w:t>則</w:t>
      </w:r>
      <w:r>
        <w:rPr>
          <w:rFonts w:ascii="標楷體" w:eastAsia="標楷體" w:hAnsi="標楷體" w:hint="eastAsia"/>
          <w:sz w:val="28"/>
          <w:szCs w:val="28"/>
        </w:rPr>
        <w:t>由</w:t>
      </w:r>
      <w:proofErr w:type="gramStart"/>
      <w:r w:rsidR="00BE179B">
        <w:rPr>
          <w:rFonts w:ascii="標楷體" w:eastAsia="標楷體" w:hAnsi="標楷體" w:hint="eastAsia"/>
          <w:sz w:val="28"/>
          <w:szCs w:val="28"/>
        </w:rPr>
        <w:t>蔡</w:t>
      </w:r>
      <w:proofErr w:type="gramEnd"/>
      <w:r w:rsidR="00BE179B">
        <w:rPr>
          <w:rFonts w:ascii="標楷體" w:eastAsia="標楷體" w:hAnsi="標楷體" w:hint="eastAsia"/>
          <w:sz w:val="28"/>
          <w:szCs w:val="28"/>
        </w:rPr>
        <w:t>審判長如惠及9位影子團國民法官、1位備位影子團國民法官組成</w:t>
      </w:r>
      <w:r w:rsidRPr="000A0F52">
        <w:rPr>
          <w:rFonts w:ascii="標楷體" w:eastAsia="標楷體" w:hAnsi="標楷體" w:hint="eastAsia"/>
          <w:sz w:val="28"/>
          <w:szCs w:val="28"/>
        </w:rPr>
        <w:t>。並</w:t>
      </w:r>
      <w:proofErr w:type="gramStart"/>
      <w:r w:rsidRPr="000A0F52">
        <w:rPr>
          <w:rFonts w:ascii="標楷體" w:eastAsia="標楷體" w:hAnsi="標楷體" w:hint="eastAsia"/>
          <w:sz w:val="28"/>
          <w:szCs w:val="28"/>
        </w:rPr>
        <w:t>敦聘</w:t>
      </w:r>
      <w:r>
        <w:rPr>
          <w:rFonts w:ascii="標楷體" w:eastAsia="標楷體" w:hAnsi="標楷體" w:hint="eastAsia"/>
          <w:sz w:val="28"/>
          <w:szCs w:val="28"/>
        </w:rPr>
        <w:t>華誠</w:t>
      </w:r>
      <w:proofErr w:type="gramEnd"/>
      <w:r>
        <w:rPr>
          <w:rFonts w:ascii="標楷體" w:eastAsia="標楷體" w:hAnsi="標楷體" w:hint="eastAsia"/>
          <w:sz w:val="28"/>
          <w:szCs w:val="28"/>
        </w:rPr>
        <w:t>聯合律師事務所常律師照倫</w:t>
      </w:r>
      <w:r w:rsidRPr="000A0F52">
        <w:rPr>
          <w:rFonts w:ascii="標楷體" w:eastAsia="標楷體" w:hAnsi="標楷體" w:hint="eastAsia"/>
          <w:sz w:val="28"/>
          <w:szCs w:val="28"/>
        </w:rPr>
        <w:t>、</w:t>
      </w:r>
      <w:r>
        <w:rPr>
          <w:rFonts w:ascii="標楷體" w:eastAsia="標楷體" w:hAnsi="標楷體" w:hint="eastAsia"/>
          <w:sz w:val="28"/>
          <w:szCs w:val="28"/>
        </w:rPr>
        <w:t>靜宜大學法律系許</w:t>
      </w:r>
      <w:r w:rsidRPr="000A0F52">
        <w:rPr>
          <w:rFonts w:ascii="標楷體" w:eastAsia="標楷體" w:hAnsi="標楷體" w:hint="eastAsia"/>
          <w:sz w:val="28"/>
          <w:szCs w:val="28"/>
        </w:rPr>
        <w:t>教授</w:t>
      </w:r>
      <w:r>
        <w:rPr>
          <w:rFonts w:ascii="標楷體" w:eastAsia="標楷體" w:hAnsi="標楷體" w:hint="eastAsia"/>
          <w:sz w:val="28"/>
          <w:szCs w:val="28"/>
        </w:rPr>
        <w:t>家源</w:t>
      </w:r>
      <w:r w:rsidRPr="000A0F52">
        <w:rPr>
          <w:rFonts w:ascii="標楷體" w:eastAsia="標楷體" w:hAnsi="標楷體" w:hint="eastAsia"/>
          <w:sz w:val="28"/>
          <w:szCs w:val="28"/>
        </w:rPr>
        <w:t>、臺灣</w:t>
      </w:r>
      <w:proofErr w:type="gramStart"/>
      <w:r>
        <w:rPr>
          <w:rFonts w:ascii="標楷體" w:eastAsia="標楷體" w:hAnsi="標楷體" w:hint="eastAsia"/>
          <w:sz w:val="28"/>
          <w:szCs w:val="28"/>
        </w:rPr>
        <w:t>臺</w:t>
      </w:r>
      <w:proofErr w:type="gramEnd"/>
      <w:r>
        <w:rPr>
          <w:rFonts w:ascii="標楷體" w:eastAsia="標楷體" w:hAnsi="標楷體" w:hint="eastAsia"/>
          <w:sz w:val="28"/>
          <w:szCs w:val="28"/>
        </w:rPr>
        <w:t>中</w:t>
      </w:r>
      <w:r w:rsidRPr="000A0F52">
        <w:rPr>
          <w:rFonts w:ascii="標楷體" w:eastAsia="標楷體" w:hAnsi="標楷體" w:hint="eastAsia"/>
          <w:sz w:val="28"/>
          <w:szCs w:val="28"/>
        </w:rPr>
        <w:t>地方法院</w:t>
      </w:r>
      <w:r>
        <w:rPr>
          <w:rFonts w:ascii="標楷體" w:eastAsia="標楷體" w:hAnsi="標楷體" w:hint="eastAsia"/>
          <w:sz w:val="28"/>
          <w:szCs w:val="28"/>
        </w:rPr>
        <w:t>劉庭長柏駿</w:t>
      </w:r>
      <w:r w:rsidRPr="000A0F52">
        <w:rPr>
          <w:rFonts w:ascii="標楷體" w:eastAsia="標楷體" w:hAnsi="標楷體" w:hint="eastAsia"/>
          <w:sz w:val="28"/>
          <w:szCs w:val="28"/>
        </w:rPr>
        <w:t>、臺灣</w:t>
      </w:r>
      <w:r>
        <w:rPr>
          <w:rFonts w:ascii="標楷體" w:eastAsia="標楷體" w:hAnsi="標楷體" w:hint="eastAsia"/>
          <w:sz w:val="28"/>
          <w:szCs w:val="28"/>
        </w:rPr>
        <w:t>橋頭</w:t>
      </w:r>
      <w:r w:rsidRPr="000A0F52">
        <w:rPr>
          <w:rFonts w:ascii="標楷體" w:eastAsia="標楷體" w:hAnsi="標楷體" w:hint="eastAsia"/>
          <w:sz w:val="28"/>
          <w:szCs w:val="28"/>
        </w:rPr>
        <w:t>地檢署</w:t>
      </w:r>
      <w:r>
        <w:rPr>
          <w:rFonts w:ascii="標楷體" w:eastAsia="標楷體" w:hAnsi="標楷體" w:hint="eastAsia"/>
          <w:sz w:val="28"/>
          <w:szCs w:val="28"/>
        </w:rPr>
        <w:t>謝</w:t>
      </w:r>
      <w:r w:rsidRPr="000A0F52">
        <w:rPr>
          <w:rFonts w:ascii="標楷體" w:eastAsia="標楷體" w:hAnsi="標楷體" w:hint="eastAsia"/>
          <w:sz w:val="28"/>
          <w:szCs w:val="28"/>
        </w:rPr>
        <w:t>主任</w:t>
      </w:r>
      <w:proofErr w:type="gramStart"/>
      <w:r w:rsidRPr="000A0F52">
        <w:rPr>
          <w:rFonts w:ascii="標楷體" w:eastAsia="標楷體" w:hAnsi="標楷體" w:hint="eastAsia"/>
          <w:sz w:val="28"/>
          <w:szCs w:val="28"/>
        </w:rPr>
        <w:t>檢察官</w:t>
      </w:r>
      <w:r>
        <w:rPr>
          <w:rFonts w:ascii="標楷體" w:eastAsia="標楷體" w:hAnsi="標楷體" w:hint="eastAsia"/>
          <w:sz w:val="28"/>
          <w:szCs w:val="28"/>
        </w:rPr>
        <w:t>肇晶</w:t>
      </w:r>
      <w:r w:rsidRPr="000A0F52">
        <w:rPr>
          <w:rFonts w:ascii="標楷體" w:eastAsia="標楷體" w:hAnsi="標楷體" w:hint="eastAsia"/>
          <w:sz w:val="28"/>
          <w:szCs w:val="28"/>
        </w:rPr>
        <w:t>擔任</w:t>
      </w:r>
      <w:proofErr w:type="gramEnd"/>
      <w:r w:rsidRPr="000A0F52">
        <w:rPr>
          <w:rFonts w:ascii="標楷體" w:eastAsia="標楷體" w:hAnsi="標楷體" w:hint="eastAsia"/>
          <w:sz w:val="28"/>
          <w:szCs w:val="28"/>
        </w:rPr>
        <w:t>評論員。</w:t>
      </w:r>
    </w:p>
    <w:p w:rsidR="00C60684" w:rsidRDefault="00630ECE" w:rsidP="00684854">
      <w:pPr>
        <w:widowControl/>
        <w:spacing w:line="360" w:lineRule="auto"/>
        <w:ind w:firstLineChars="200" w:firstLine="560"/>
        <w:jc w:val="both"/>
        <w:rPr>
          <w:rFonts w:ascii="標楷體" w:eastAsia="標楷體" w:hAnsi="標楷體" w:hint="eastAsia"/>
          <w:sz w:val="28"/>
          <w:szCs w:val="28"/>
        </w:rPr>
      </w:pPr>
      <w:r w:rsidRPr="000A0F52">
        <w:rPr>
          <w:rFonts w:ascii="標楷體" w:eastAsia="標楷體" w:hAnsi="標楷體" w:hint="eastAsia"/>
          <w:sz w:val="28"/>
          <w:szCs w:val="28"/>
        </w:rPr>
        <w:t xml:space="preserve"> 本次模擬審判程序以司法院「國民參與刑事審判法」草案為範本，</w:t>
      </w:r>
      <w:proofErr w:type="gramStart"/>
      <w:r w:rsidRPr="000A0F52">
        <w:rPr>
          <w:rFonts w:ascii="標楷體" w:eastAsia="標楷體" w:hAnsi="標楷體" w:hint="eastAsia"/>
          <w:sz w:val="28"/>
          <w:szCs w:val="28"/>
        </w:rPr>
        <w:t>採</w:t>
      </w:r>
      <w:proofErr w:type="gramEnd"/>
      <w:r w:rsidRPr="000A0F52">
        <w:rPr>
          <w:rFonts w:ascii="標楷體" w:eastAsia="標楷體" w:hAnsi="標楷體" w:hint="eastAsia"/>
          <w:sz w:val="28"/>
          <w:szCs w:val="28"/>
        </w:rPr>
        <w:t>起訴狀一本、卷證不</w:t>
      </w:r>
      <w:proofErr w:type="gramStart"/>
      <w:r w:rsidRPr="000A0F52">
        <w:rPr>
          <w:rFonts w:ascii="標楷體" w:eastAsia="標楷體" w:hAnsi="標楷體" w:hint="eastAsia"/>
          <w:sz w:val="28"/>
          <w:szCs w:val="28"/>
        </w:rPr>
        <w:t>併</w:t>
      </w:r>
      <w:proofErr w:type="gramEnd"/>
      <w:r w:rsidRPr="000A0F52">
        <w:rPr>
          <w:rFonts w:ascii="標楷體" w:eastAsia="標楷體" w:hAnsi="標楷體" w:hint="eastAsia"/>
          <w:sz w:val="28"/>
          <w:szCs w:val="28"/>
        </w:rPr>
        <w:t>送、證據開示、</w:t>
      </w:r>
      <w:proofErr w:type="gramStart"/>
      <w:r w:rsidRPr="000A0F52">
        <w:rPr>
          <w:rFonts w:ascii="標楷體" w:eastAsia="標楷體" w:hAnsi="標楷體" w:hint="eastAsia"/>
          <w:sz w:val="28"/>
          <w:szCs w:val="28"/>
        </w:rPr>
        <w:t>檢辯行開</w:t>
      </w:r>
      <w:proofErr w:type="gramEnd"/>
      <w:r w:rsidRPr="000A0F52">
        <w:rPr>
          <w:rFonts w:ascii="標楷體" w:eastAsia="標楷體" w:hAnsi="標楷體" w:hint="eastAsia"/>
          <w:sz w:val="28"/>
          <w:szCs w:val="28"/>
        </w:rPr>
        <w:t>審陳述及由當事人</w:t>
      </w:r>
      <w:r w:rsidRPr="000A0F52">
        <w:rPr>
          <w:rFonts w:ascii="標楷體" w:eastAsia="標楷體" w:hAnsi="標楷體" w:hint="eastAsia"/>
          <w:sz w:val="28"/>
          <w:szCs w:val="28"/>
        </w:rPr>
        <w:lastRenderedPageBreak/>
        <w:t>自主調查證據等制度</w:t>
      </w:r>
      <w:r w:rsidR="00BE179B">
        <w:rPr>
          <w:rFonts w:ascii="標楷體" w:eastAsia="標楷體" w:hAnsi="標楷體" w:hint="eastAsia"/>
          <w:sz w:val="28"/>
          <w:szCs w:val="28"/>
        </w:rPr>
        <w:t>，為落實多元模擬精神，</w:t>
      </w:r>
      <w:r w:rsidR="00547130">
        <w:rPr>
          <w:rFonts w:ascii="標楷體" w:eastAsia="標楷體" w:hAnsi="標楷體" w:hint="eastAsia"/>
          <w:sz w:val="28"/>
          <w:szCs w:val="28"/>
        </w:rPr>
        <w:t>並</w:t>
      </w:r>
      <w:r w:rsidR="00BE179B">
        <w:rPr>
          <w:rFonts w:ascii="標楷體" w:eastAsia="標楷體" w:hAnsi="標楷體" w:hint="eastAsia"/>
          <w:sz w:val="28"/>
          <w:szCs w:val="28"/>
        </w:rPr>
        <w:t>另組成影子團，用以比較</w:t>
      </w:r>
      <w:r w:rsidR="00BE179B" w:rsidRPr="00BE179B">
        <w:rPr>
          <w:rFonts w:ascii="標楷體" w:eastAsia="標楷體" w:hAnsi="標楷體" w:hint="eastAsia"/>
          <w:sz w:val="28"/>
          <w:szCs w:val="28"/>
        </w:rPr>
        <w:t>測試參審或陪審等不同評決模式</w:t>
      </w:r>
      <w:r w:rsidR="00F70243">
        <w:rPr>
          <w:rFonts w:ascii="標楷體" w:eastAsia="標楷體" w:hAnsi="標楷體" w:hint="eastAsia"/>
          <w:sz w:val="28"/>
          <w:szCs w:val="28"/>
        </w:rPr>
        <w:t>，</w:t>
      </w:r>
      <w:r w:rsidR="00C95D2F">
        <w:rPr>
          <w:rFonts w:ascii="標楷體" w:eastAsia="標楷體" w:hAnsi="標楷體" w:hint="eastAsia"/>
          <w:sz w:val="28"/>
          <w:szCs w:val="28"/>
        </w:rPr>
        <w:t>且</w:t>
      </w:r>
      <w:r w:rsidR="00547130" w:rsidRPr="00547130">
        <w:rPr>
          <w:rFonts w:ascii="標楷體" w:eastAsia="標楷體" w:hAnsi="標楷體" w:hint="eastAsia"/>
          <w:sz w:val="28"/>
          <w:szCs w:val="28"/>
        </w:rPr>
        <w:t>為擴大民眾參與，及觀察由職業法官與國民法官共同評議與全由國民法官所為的評議結論是否不同，</w:t>
      </w:r>
      <w:proofErr w:type="gramStart"/>
      <w:r w:rsidR="00547130" w:rsidRPr="00547130">
        <w:rPr>
          <w:rFonts w:ascii="標楷體" w:eastAsia="標楷體" w:hAnsi="標楷體" w:hint="eastAsia"/>
          <w:sz w:val="28"/>
          <w:szCs w:val="28"/>
        </w:rPr>
        <w:t>併</w:t>
      </w:r>
      <w:proofErr w:type="gramEnd"/>
      <w:r w:rsidR="00547130" w:rsidRPr="00547130">
        <w:rPr>
          <w:rFonts w:ascii="標楷體" w:eastAsia="標楷體" w:hAnsi="標楷體" w:hint="eastAsia"/>
          <w:sz w:val="28"/>
          <w:szCs w:val="28"/>
        </w:rPr>
        <w:t>將選出影子國民法官9名組成國民參與刑事審判影子團，共同參與本次模擬法庭。</w:t>
      </w:r>
    </w:p>
    <w:p w:rsidR="008317B8" w:rsidRPr="00684854" w:rsidRDefault="008317B8" w:rsidP="00684854">
      <w:pPr>
        <w:widowControl/>
        <w:spacing w:line="360" w:lineRule="auto"/>
        <w:ind w:firstLineChars="200" w:firstLine="560"/>
        <w:jc w:val="both"/>
        <w:rPr>
          <w:rFonts w:ascii="標楷體" w:eastAsia="標楷體" w:hAnsi="標楷體"/>
          <w:sz w:val="28"/>
          <w:szCs w:val="28"/>
        </w:rPr>
      </w:pPr>
    </w:p>
    <w:sectPr w:rsidR="008317B8" w:rsidRPr="00684854" w:rsidSect="00695052">
      <w:footerReference w:type="even" r:id="rId8"/>
      <w:footerReference w:type="default" r:id="rId9"/>
      <w:pgSz w:w="11906" w:h="16838"/>
      <w:pgMar w:top="1134" w:right="1701" w:bottom="1440"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1C38" w:rsidRDefault="00C31C38">
      <w:r>
        <w:separator/>
      </w:r>
    </w:p>
  </w:endnote>
  <w:endnote w:type="continuationSeparator" w:id="0">
    <w:p w:rsidR="00C31C38" w:rsidRDefault="00C31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華康隸書體W7">
    <w:altName w:val="Arial Unicode MS"/>
    <w:charset w:val="88"/>
    <w:family w:val="script"/>
    <w:pitch w:val="fixed"/>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0B4" w:rsidRDefault="00C95D2F" w:rsidP="00872B5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610B4" w:rsidRDefault="00C31C38">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0B4" w:rsidRDefault="00C95D2F" w:rsidP="00872B5D">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317B8">
      <w:rPr>
        <w:rStyle w:val="a5"/>
        <w:noProof/>
      </w:rPr>
      <w:t>1</w:t>
    </w:r>
    <w:r>
      <w:rPr>
        <w:rStyle w:val="a5"/>
      </w:rPr>
      <w:fldChar w:fldCharType="end"/>
    </w:r>
  </w:p>
  <w:p w:rsidR="00C610B4" w:rsidRDefault="00C31C3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1C38" w:rsidRDefault="00C31C38">
      <w:r>
        <w:separator/>
      </w:r>
    </w:p>
  </w:footnote>
  <w:footnote w:type="continuationSeparator" w:id="0">
    <w:p w:rsidR="00C31C38" w:rsidRDefault="00C31C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ECE"/>
    <w:rsid w:val="005431C3"/>
    <w:rsid w:val="00547130"/>
    <w:rsid w:val="00630ECE"/>
    <w:rsid w:val="00684854"/>
    <w:rsid w:val="00694423"/>
    <w:rsid w:val="008317B8"/>
    <w:rsid w:val="00B641BE"/>
    <w:rsid w:val="00BE179B"/>
    <w:rsid w:val="00C31C38"/>
    <w:rsid w:val="00C95D2F"/>
    <w:rsid w:val="00D6026B"/>
    <w:rsid w:val="00F702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0EC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30ECE"/>
    <w:pPr>
      <w:tabs>
        <w:tab w:val="center" w:pos="4153"/>
        <w:tab w:val="right" w:pos="8306"/>
      </w:tabs>
      <w:snapToGrid w:val="0"/>
    </w:pPr>
    <w:rPr>
      <w:sz w:val="20"/>
      <w:szCs w:val="20"/>
    </w:rPr>
  </w:style>
  <w:style w:type="character" w:customStyle="1" w:styleId="a4">
    <w:name w:val="頁尾 字元"/>
    <w:basedOn w:val="a0"/>
    <w:link w:val="a3"/>
    <w:rsid w:val="00630ECE"/>
    <w:rPr>
      <w:rFonts w:ascii="Times New Roman" w:eastAsia="新細明體" w:hAnsi="Times New Roman" w:cs="Times New Roman"/>
      <w:sz w:val="20"/>
      <w:szCs w:val="20"/>
    </w:rPr>
  </w:style>
  <w:style w:type="character" w:styleId="a5">
    <w:name w:val="page number"/>
    <w:basedOn w:val="a0"/>
    <w:rsid w:val="00630ECE"/>
  </w:style>
  <w:style w:type="paragraph" w:styleId="a6">
    <w:name w:val="Balloon Text"/>
    <w:basedOn w:val="a"/>
    <w:link w:val="a7"/>
    <w:uiPriority w:val="99"/>
    <w:semiHidden/>
    <w:unhideWhenUsed/>
    <w:rsid w:val="00630EC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30EC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0ECE"/>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30ECE"/>
    <w:pPr>
      <w:tabs>
        <w:tab w:val="center" w:pos="4153"/>
        <w:tab w:val="right" w:pos="8306"/>
      </w:tabs>
      <w:snapToGrid w:val="0"/>
    </w:pPr>
    <w:rPr>
      <w:sz w:val="20"/>
      <w:szCs w:val="20"/>
    </w:rPr>
  </w:style>
  <w:style w:type="character" w:customStyle="1" w:styleId="a4">
    <w:name w:val="頁尾 字元"/>
    <w:basedOn w:val="a0"/>
    <w:link w:val="a3"/>
    <w:rsid w:val="00630ECE"/>
    <w:rPr>
      <w:rFonts w:ascii="Times New Roman" w:eastAsia="新細明體" w:hAnsi="Times New Roman" w:cs="Times New Roman"/>
      <w:sz w:val="20"/>
      <w:szCs w:val="20"/>
    </w:rPr>
  </w:style>
  <w:style w:type="character" w:styleId="a5">
    <w:name w:val="page number"/>
    <w:basedOn w:val="a0"/>
    <w:rsid w:val="00630ECE"/>
  </w:style>
  <w:style w:type="paragraph" w:styleId="a6">
    <w:name w:val="Balloon Text"/>
    <w:basedOn w:val="a"/>
    <w:link w:val="a7"/>
    <w:uiPriority w:val="99"/>
    <w:semiHidden/>
    <w:unhideWhenUsed/>
    <w:rsid w:val="00630EC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30EC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94</Words>
  <Characters>542</Characters>
  <Application>Microsoft Office Word</Application>
  <DocSecurity>0</DocSecurity>
  <Lines>4</Lines>
  <Paragraphs>1</Paragraphs>
  <ScaleCrop>false</ScaleCrop>
  <Company/>
  <LinksUpToDate>false</LinksUpToDate>
  <CharactersWithSpaces>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曾家祥</dc:creator>
  <cp:lastModifiedBy>admin</cp:lastModifiedBy>
  <cp:revision>5</cp:revision>
  <dcterms:created xsi:type="dcterms:W3CDTF">2019-03-20T07:45:00Z</dcterms:created>
  <dcterms:modified xsi:type="dcterms:W3CDTF">2019-03-21T06:00:00Z</dcterms:modified>
</cp:coreProperties>
</file>