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tblpXSpec="center" w:tblpY="1"/>
        <w:tblOverlap w:val="never"/>
        <w:tblW w:w="9202" w:type="dxa"/>
        <w:tblInd w:w="-152" w:type="dxa"/>
        <w:tblCellMar>
          <w:left w:w="28" w:type="dxa"/>
          <w:right w:w="28" w:type="dxa"/>
        </w:tblCellMar>
        <w:tblLook w:val="0000" w:firstRow="0" w:lastRow="0" w:firstColumn="0" w:lastColumn="0" w:noHBand="0" w:noVBand="0"/>
      </w:tblPr>
      <w:tblGrid>
        <w:gridCol w:w="2390"/>
        <w:gridCol w:w="6812"/>
      </w:tblGrid>
      <w:tr w:rsidR="000633A4" w:rsidRPr="001F2C7C" w:rsidTr="00C509AC">
        <w:trPr>
          <w:trHeight w:val="1971"/>
        </w:trPr>
        <w:tc>
          <w:tcPr>
            <w:tcW w:w="2390" w:type="dxa"/>
            <w:vAlign w:val="center"/>
          </w:tcPr>
          <w:p w:rsidR="000633A4" w:rsidRPr="001F2C7C" w:rsidRDefault="00D028FE" w:rsidP="00642A44">
            <w:pPr>
              <w:jc w:val="center"/>
              <w:rPr>
                <w:rFonts w:ascii="華康隸書體W7" w:eastAsia="華康隸書體W7"/>
                <w:b/>
                <w:sz w:val="56"/>
                <w:szCs w:val="56"/>
              </w:rPr>
            </w:pPr>
            <w:r>
              <w:rPr>
                <w:rFonts w:ascii="標楷體" w:eastAsia="標楷體" w:hAnsi="標楷體" w:hint="eastAsia"/>
                <w:b/>
                <w:noProof/>
                <w:sz w:val="48"/>
                <w:szCs w:val="48"/>
              </w:rPr>
              <mc:AlternateContent>
                <mc:Choice Requires="wps">
                  <w:drawing>
                    <wp:anchor distT="0" distB="0" distL="114300" distR="114300" simplePos="0" relativeHeight="251657728" behindDoc="0" locked="0" layoutInCell="1" allowOverlap="1">
                      <wp:simplePos x="0" y="0"/>
                      <wp:positionH relativeFrom="column">
                        <wp:posOffset>104775</wp:posOffset>
                      </wp:positionH>
                      <wp:positionV relativeFrom="paragraph">
                        <wp:posOffset>1482090</wp:posOffset>
                      </wp:positionV>
                      <wp:extent cx="5697220" cy="29210"/>
                      <wp:effectExtent l="19050" t="15240" r="17780" b="2222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697220" cy="2921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25pt,116.7pt" to="456.8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" strokeweight="2.25pt"/>
                  </w:pict>
                </mc:Fallback>
              </mc:AlternateContent>
            </w:r>
            <w:r w:rsidR="000633A4">
              <w:rPr>
                <w:rFonts w:hint="eastAsia"/>
              </w:rPr>
              <w:t xml:space="preserve"> </w:t>
            </w:r>
            <w:r>
              <w:rPr>
                <w:rFonts w:ascii="標楷體" w:eastAsia="標楷體" w:hAnsi="標楷體"/>
                <w:noProof/>
                <w:sz w:val="28"/>
              </w:rPr>
              <w:drawing>
                <wp:inline distT="0" distB="0" distL="0" distR="0">
                  <wp:extent cx="1288415" cy="1224280"/>
                  <wp:effectExtent l="0" t="0" r="6985" b="0"/>
                  <wp:docPr id="1" name="圖片 1" descr="名片 公懲log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名片 公懲logo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88415" cy="1224280"/>
                          </a:xfrm>
                          <a:prstGeom prst="rect">
                            <a:avLst/>
                          </a:prstGeom>
                          <a:noFill/>
                          <a:ln>
                            <a:noFill/>
                          </a:ln>
                        </pic:spPr>
                      </pic:pic>
                    </a:graphicData>
                  </a:graphic>
                </wp:inline>
              </w:drawing>
            </w:r>
            <w:r w:rsidR="000633A4">
              <w:rPr>
                <w:rFonts w:hint="eastAsia"/>
              </w:rPr>
              <w:t xml:space="preserve">  </w:t>
            </w:r>
          </w:p>
        </w:tc>
        <w:tc>
          <w:tcPr>
            <w:tcW w:w="6812" w:type="dxa"/>
          </w:tcPr>
          <w:p w:rsidR="000633A4" w:rsidRDefault="00C509AC" w:rsidP="00DD659B">
            <w:pPr>
              <w:spacing w:line="520" w:lineRule="exact"/>
              <w:rPr>
                <w:rFonts w:ascii="標楷體" w:eastAsia="標楷體" w:hAnsi="標楷體"/>
                <w:b/>
                <w:sz w:val="48"/>
                <w:szCs w:val="48"/>
              </w:rPr>
            </w:pPr>
            <w:r>
              <w:rPr>
                <w:rFonts w:ascii="標楷體" w:eastAsia="標楷體" w:hAnsi="標楷體" w:hint="eastAsia"/>
                <w:b/>
                <w:sz w:val="48"/>
                <w:szCs w:val="48"/>
              </w:rPr>
              <w:t xml:space="preserve">  </w:t>
            </w:r>
            <w:r w:rsidR="000633A4" w:rsidRPr="00E135AD">
              <w:rPr>
                <w:rFonts w:ascii="標楷體" w:eastAsia="標楷體" w:hAnsi="標楷體" w:hint="eastAsia"/>
                <w:b/>
                <w:sz w:val="48"/>
                <w:szCs w:val="48"/>
              </w:rPr>
              <w:t>公務員懲戒委員會新聞稿</w:t>
            </w:r>
          </w:p>
          <w:p w:rsidR="00DD659B" w:rsidRPr="00E135AD" w:rsidRDefault="00DD659B" w:rsidP="00DD659B">
            <w:pPr>
              <w:spacing w:line="320" w:lineRule="exact"/>
              <w:rPr>
                <w:rFonts w:ascii="標楷體" w:eastAsia="標楷體" w:hAnsi="標楷體"/>
                <w:b/>
                <w:sz w:val="48"/>
                <w:szCs w:val="48"/>
              </w:rPr>
            </w:pPr>
          </w:p>
          <w:p w:rsidR="000633A4" w:rsidRPr="00C509AC" w:rsidRDefault="000633A4" w:rsidP="00DD659B">
            <w:pPr>
              <w:spacing w:line="320" w:lineRule="exact"/>
              <w:ind w:firstLineChars="250" w:firstLine="700"/>
              <w:jc w:val="both"/>
              <w:rPr>
                <w:rFonts w:ascii="標楷體" w:eastAsia="標楷體" w:hAnsi="標楷體"/>
                <w:sz w:val="28"/>
                <w:szCs w:val="28"/>
              </w:rPr>
            </w:pPr>
            <w:r w:rsidRPr="00C509AC">
              <w:rPr>
                <w:rFonts w:ascii="標楷體" w:eastAsia="標楷體" w:hAnsi="標楷體" w:hint="eastAsia"/>
                <w:sz w:val="28"/>
                <w:szCs w:val="28"/>
              </w:rPr>
              <w:t>發稿日期：10</w:t>
            </w:r>
            <w:r w:rsidR="00D028FE">
              <w:rPr>
                <w:rFonts w:ascii="標楷體" w:eastAsia="標楷體" w:hAnsi="標楷體" w:hint="eastAsia"/>
                <w:sz w:val="28"/>
                <w:szCs w:val="28"/>
              </w:rPr>
              <w:t>8</w:t>
            </w:r>
            <w:r w:rsidRPr="00C509AC">
              <w:rPr>
                <w:rFonts w:ascii="標楷體" w:eastAsia="標楷體" w:hAnsi="標楷體" w:hint="eastAsia"/>
                <w:sz w:val="28"/>
                <w:szCs w:val="28"/>
              </w:rPr>
              <w:t>年</w:t>
            </w:r>
            <w:r w:rsidR="00D028FE">
              <w:rPr>
                <w:rFonts w:ascii="標楷體" w:eastAsia="標楷體" w:hAnsi="標楷體" w:hint="eastAsia"/>
                <w:sz w:val="28"/>
                <w:szCs w:val="28"/>
              </w:rPr>
              <w:t>1</w:t>
            </w:r>
            <w:r w:rsidRPr="00C509AC">
              <w:rPr>
                <w:rFonts w:ascii="標楷體" w:eastAsia="標楷體" w:hAnsi="標楷體" w:hint="eastAsia"/>
                <w:sz w:val="28"/>
                <w:szCs w:val="28"/>
              </w:rPr>
              <w:t>月</w:t>
            </w:r>
            <w:r w:rsidR="009366A5">
              <w:rPr>
                <w:rFonts w:ascii="標楷體" w:eastAsia="標楷體" w:hAnsi="標楷體" w:hint="eastAsia"/>
                <w:sz w:val="28"/>
                <w:szCs w:val="28"/>
              </w:rPr>
              <w:t>9</w:t>
            </w:r>
            <w:r w:rsidRPr="00C509AC">
              <w:rPr>
                <w:rFonts w:ascii="標楷體" w:eastAsia="標楷體" w:hAnsi="標楷體" w:hint="eastAsia"/>
                <w:sz w:val="28"/>
                <w:szCs w:val="28"/>
              </w:rPr>
              <w:t>日</w:t>
            </w:r>
          </w:p>
          <w:p w:rsidR="000633A4" w:rsidRPr="00C509AC" w:rsidRDefault="000633A4" w:rsidP="00DD659B">
            <w:pPr>
              <w:spacing w:line="320" w:lineRule="exact"/>
              <w:ind w:firstLineChars="250" w:firstLine="700"/>
              <w:jc w:val="both"/>
              <w:rPr>
                <w:rFonts w:ascii="標楷體" w:eastAsia="標楷體" w:hAnsi="標楷體"/>
                <w:sz w:val="28"/>
                <w:szCs w:val="28"/>
              </w:rPr>
            </w:pPr>
            <w:r w:rsidRPr="00C509AC">
              <w:rPr>
                <w:rFonts w:ascii="標楷體" w:eastAsia="標楷體" w:hAnsi="標楷體" w:hint="eastAsia"/>
                <w:sz w:val="28"/>
                <w:szCs w:val="28"/>
              </w:rPr>
              <w:t>發稿單位：書 記 廳</w:t>
            </w:r>
          </w:p>
          <w:p w:rsidR="000633A4" w:rsidRPr="00C509AC" w:rsidRDefault="000633A4" w:rsidP="00DD659B">
            <w:pPr>
              <w:spacing w:line="320" w:lineRule="exact"/>
              <w:ind w:firstLineChars="250" w:firstLine="700"/>
              <w:jc w:val="both"/>
              <w:rPr>
                <w:rFonts w:ascii="標楷體" w:eastAsia="標楷體" w:hAnsi="標楷體"/>
                <w:sz w:val="28"/>
                <w:szCs w:val="28"/>
              </w:rPr>
            </w:pPr>
            <w:r w:rsidRPr="00C509AC">
              <w:rPr>
                <w:rFonts w:ascii="標楷體" w:eastAsia="標楷體" w:hAnsi="標楷體" w:hint="eastAsia"/>
                <w:sz w:val="28"/>
                <w:szCs w:val="28"/>
              </w:rPr>
              <w:t>連 絡 人：</w:t>
            </w:r>
            <w:r w:rsidR="000A3083" w:rsidRPr="00C509AC">
              <w:rPr>
                <w:rFonts w:ascii="標楷體" w:eastAsia="標楷體" w:hAnsi="標楷體" w:hint="eastAsia"/>
                <w:sz w:val="28"/>
                <w:szCs w:val="28"/>
              </w:rPr>
              <w:t>書記</w:t>
            </w:r>
            <w:r w:rsidRPr="00C509AC">
              <w:rPr>
                <w:rFonts w:ascii="標楷體" w:eastAsia="標楷體" w:hAnsi="標楷體" w:hint="eastAsia"/>
                <w:sz w:val="28"/>
                <w:szCs w:val="28"/>
              </w:rPr>
              <w:t xml:space="preserve">官長 </w:t>
            </w:r>
            <w:r w:rsidR="00DC5779" w:rsidRPr="00C509AC">
              <w:rPr>
                <w:rFonts w:ascii="標楷體" w:eastAsia="標楷體" w:hAnsi="標楷體" w:hint="eastAsia"/>
                <w:sz w:val="28"/>
                <w:szCs w:val="28"/>
              </w:rPr>
              <w:t>林玉苹</w:t>
            </w:r>
          </w:p>
          <w:p w:rsidR="002E12CB" w:rsidRDefault="000633A4" w:rsidP="002E12CB">
            <w:pPr>
              <w:spacing w:line="320" w:lineRule="exact"/>
              <w:ind w:firstLineChars="250" w:firstLine="700"/>
              <w:jc w:val="both"/>
              <w:rPr>
                <w:rFonts w:ascii="標楷體" w:eastAsia="標楷體" w:hAnsi="標楷體"/>
                <w:color w:val="000000"/>
              </w:rPr>
            </w:pPr>
            <w:r w:rsidRPr="00C509AC">
              <w:rPr>
                <w:rFonts w:ascii="標楷體" w:eastAsia="標楷體" w:hAnsi="標楷體" w:hint="eastAsia"/>
                <w:sz w:val="28"/>
                <w:szCs w:val="28"/>
              </w:rPr>
              <w:t>連絡電話：02-23111639</w:t>
            </w:r>
            <w:r w:rsidR="00DC5779" w:rsidRPr="00C509AC">
              <w:rPr>
                <w:rFonts w:ascii="標楷體" w:eastAsia="標楷體" w:hAnsi="標楷體" w:hint="eastAsia"/>
                <w:sz w:val="28"/>
                <w:szCs w:val="28"/>
              </w:rPr>
              <w:t>分機31</w:t>
            </w:r>
            <w:r w:rsidRPr="00C509AC">
              <w:rPr>
                <w:rFonts w:ascii="標楷體" w:eastAsia="標楷體" w:hAnsi="標楷體" w:hint="eastAsia"/>
                <w:sz w:val="28"/>
                <w:szCs w:val="28"/>
              </w:rPr>
              <w:t>8</w:t>
            </w:r>
            <w:r w:rsidRPr="00C509AC">
              <w:rPr>
                <w:rFonts w:ascii="標楷體" w:eastAsia="標楷體" w:hAnsi="標楷體" w:hint="eastAsia"/>
              </w:rPr>
              <w:t xml:space="preserve">  編號：</w:t>
            </w:r>
            <w:r w:rsidRPr="00C509AC">
              <w:rPr>
                <w:rFonts w:ascii="標楷體" w:eastAsia="標楷體" w:hAnsi="標楷體" w:hint="eastAsia"/>
                <w:color w:val="000000"/>
              </w:rPr>
              <w:t>10</w:t>
            </w:r>
            <w:r w:rsidR="00D028FE">
              <w:rPr>
                <w:rFonts w:ascii="標楷體" w:eastAsia="標楷體" w:hAnsi="標楷體" w:hint="eastAsia"/>
                <w:color w:val="000000"/>
              </w:rPr>
              <w:t>8</w:t>
            </w:r>
            <w:r w:rsidRPr="00C509AC">
              <w:rPr>
                <w:rFonts w:ascii="標楷體" w:eastAsia="標楷體" w:hAnsi="標楷體" w:hint="eastAsia"/>
                <w:color w:val="000000"/>
              </w:rPr>
              <w:t>-</w:t>
            </w:r>
            <w:r w:rsidR="00003F99">
              <w:rPr>
                <w:rFonts w:ascii="標楷體" w:eastAsia="標楷體" w:hAnsi="標楷體" w:hint="eastAsia"/>
                <w:color w:val="000000"/>
              </w:rPr>
              <w:t>2</w:t>
            </w:r>
          </w:p>
          <w:p w:rsidR="002E12CB" w:rsidRPr="002E12CB" w:rsidRDefault="002E12CB" w:rsidP="002E12CB">
            <w:pPr>
              <w:spacing w:line="320" w:lineRule="exact"/>
              <w:ind w:firstLineChars="250" w:firstLine="600"/>
              <w:jc w:val="both"/>
              <w:rPr>
                <w:rFonts w:ascii="標楷體" w:eastAsia="標楷體" w:hAnsi="標楷體"/>
                <w:color w:val="000000"/>
              </w:rPr>
            </w:pPr>
          </w:p>
        </w:tc>
      </w:tr>
    </w:tbl>
    <w:p w:rsidR="000A3083" w:rsidRDefault="00003F99" w:rsidP="0058075B">
      <w:pPr>
        <w:spacing w:line="360" w:lineRule="auto"/>
        <w:jc w:val="center"/>
        <w:rPr>
          <w:rFonts w:ascii="標楷體" w:eastAsia="標楷體" w:hAnsi="標楷體"/>
          <w:b/>
          <w:sz w:val="32"/>
          <w:szCs w:val="32"/>
        </w:rPr>
      </w:pPr>
      <w:r>
        <w:rPr>
          <w:rFonts w:ascii="標楷體" w:eastAsia="標楷體" w:hAnsi="標楷體" w:hint="eastAsia"/>
          <w:b/>
          <w:sz w:val="32"/>
          <w:szCs w:val="32"/>
        </w:rPr>
        <w:t>吳茂昆</w:t>
      </w:r>
      <w:r w:rsidR="000A3083" w:rsidRPr="0097207E">
        <w:rPr>
          <w:rFonts w:ascii="標楷體" w:eastAsia="標楷體" w:hAnsi="標楷體" w:hint="eastAsia"/>
          <w:b/>
          <w:sz w:val="32"/>
          <w:szCs w:val="32"/>
        </w:rPr>
        <w:t>懲戒案件判決說明</w:t>
      </w:r>
    </w:p>
    <w:p w:rsidR="000A3083" w:rsidRPr="00945221" w:rsidRDefault="000A3D4D" w:rsidP="00902935">
      <w:pPr>
        <w:rPr>
          <w:rFonts w:ascii="標楷體" w:eastAsia="標楷體" w:hAnsi="標楷體"/>
          <w:sz w:val="28"/>
          <w:szCs w:val="28"/>
        </w:rPr>
      </w:pPr>
      <w:r>
        <w:rPr>
          <w:rFonts w:ascii="標楷體" w:eastAsia="標楷體" w:hAnsi="標楷體" w:hint="eastAsia"/>
          <w:b/>
          <w:sz w:val="28"/>
          <w:szCs w:val="28"/>
        </w:rPr>
        <w:t xml:space="preserve">  </w:t>
      </w:r>
      <w:r w:rsidR="007B3CF6">
        <w:rPr>
          <w:rFonts w:ascii="標楷體" w:eastAsia="標楷體" w:hAnsi="標楷體"/>
          <w:b/>
          <w:sz w:val="28"/>
          <w:szCs w:val="28"/>
        </w:rPr>
        <w:t xml:space="preserve"> </w:t>
      </w:r>
      <w:r w:rsidR="000A3083" w:rsidRPr="00945221">
        <w:rPr>
          <w:rFonts w:ascii="標楷體" w:eastAsia="標楷體" w:hAnsi="標楷體" w:hint="eastAsia"/>
          <w:sz w:val="28"/>
          <w:szCs w:val="28"/>
        </w:rPr>
        <w:t>本件判決</w:t>
      </w:r>
      <w:r w:rsidR="00CF7885">
        <w:rPr>
          <w:rFonts w:ascii="標楷體" w:eastAsia="標楷體" w:hAnsi="標楷體" w:hint="eastAsia"/>
          <w:sz w:val="28"/>
          <w:szCs w:val="28"/>
        </w:rPr>
        <w:t>（</w:t>
      </w:r>
      <w:r w:rsidR="00CF7885" w:rsidRPr="005B6D16">
        <w:rPr>
          <w:rFonts w:ascii="標楷體" w:eastAsia="標楷體" w:hAnsi="標楷體" w:hint="eastAsia"/>
          <w:sz w:val="28"/>
          <w:szCs w:val="28"/>
        </w:rPr>
        <w:t>107年度</w:t>
      </w:r>
      <w:r w:rsidR="007B5C39" w:rsidRPr="005B6D16">
        <w:rPr>
          <w:rFonts w:ascii="標楷體" w:eastAsia="標楷體" w:hAnsi="標楷體" w:hint="eastAsia"/>
          <w:sz w:val="28"/>
          <w:szCs w:val="28"/>
        </w:rPr>
        <w:t>澄</w:t>
      </w:r>
      <w:r w:rsidR="00CF7885" w:rsidRPr="005B6D16">
        <w:rPr>
          <w:rFonts w:ascii="標楷體" w:eastAsia="標楷體" w:hAnsi="標楷體" w:hint="eastAsia"/>
          <w:sz w:val="28"/>
          <w:szCs w:val="28"/>
        </w:rPr>
        <w:t>字第</w:t>
      </w:r>
      <w:r w:rsidR="005B6D16" w:rsidRPr="005B6D16">
        <w:rPr>
          <w:rFonts w:ascii="標楷體" w:eastAsia="標楷體" w:hAnsi="標楷體" w:hint="eastAsia"/>
          <w:sz w:val="28"/>
          <w:szCs w:val="28"/>
        </w:rPr>
        <w:t>3518</w:t>
      </w:r>
      <w:r w:rsidR="00CF7885" w:rsidRPr="005B6D16">
        <w:rPr>
          <w:rFonts w:ascii="標楷體" w:eastAsia="標楷體" w:hAnsi="標楷體" w:hint="eastAsia"/>
          <w:sz w:val="28"/>
          <w:szCs w:val="28"/>
        </w:rPr>
        <w:t>號</w:t>
      </w:r>
      <w:r w:rsidR="00CF7885">
        <w:rPr>
          <w:rFonts w:ascii="標楷體" w:eastAsia="標楷體" w:hAnsi="標楷體" w:hint="eastAsia"/>
          <w:sz w:val="28"/>
          <w:szCs w:val="28"/>
        </w:rPr>
        <w:t>）</w:t>
      </w:r>
      <w:r w:rsidR="000A3083" w:rsidRPr="00945221">
        <w:rPr>
          <w:rFonts w:ascii="標楷體" w:eastAsia="標楷體" w:hAnsi="標楷體" w:hint="eastAsia"/>
          <w:sz w:val="28"/>
          <w:szCs w:val="28"/>
        </w:rPr>
        <w:t>主文、</w:t>
      </w:r>
      <w:r w:rsidR="00E9778E">
        <w:rPr>
          <w:rFonts w:ascii="標楷體" w:eastAsia="標楷體" w:hAnsi="標楷體" w:hint="eastAsia"/>
          <w:sz w:val="28"/>
          <w:szCs w:val="28"/>
        </w:rPr>
        <w:t>事實</w:t>
      </w:r>
      <w:r w:rsidR="0058075B">
        <w:rPr>
          <w:rFonts w:ascii="標楷體" w:eastAsia="標楷體" w:hAnsi="標楷體" w:hint="eastAsia"/>
          <w:sz w:val="28"/>
          <w:szCs w:val="28"/>
        </w:rPr>
        <w:t>經過、</w:t>
      </w:r>
      <w:r w:rsidR="00CF7885">
        <w:rPr>
          <w:rFonts w:ascii="標楷體" w:eastAsia="標楷體" w:hAnsi="標楷體" w:hint="eastAsia"/>
          <w:sz w:val="28"/>
          <w:szCs w:val="28"/>
        </w:rPr>
        <w:t>理由要旨</w:t>
      </w:r>
      <w:r w:rsidR="0058075B">
        <w:rPr>
          <w:rFonts w:ascii="標楷體" w:eastAsia="標楷體" w:hAnsi="標楷體" w:hint="eastAsia"/>
          <w:sz w:val="28"/>
          <w:szCs w:val="28"/>
        </w:rPr>
        <w:t>及不併付懲戒部分</w:t>
      </w:r>
      <w:r w:rsidR="000A3083" w:rsidRPr="00945221">
        <w:rPr>
          <w:rFonts w:ascii="標楷體" w:eastAsia="標楷體" w:hAnsi="標楷體" w:hint="eastAsia"/>
          <w:sz w:val="28"/>
          <w:szCs w:val="28"/>
        </w:rPr>
        <w:t>，分述如下：</w:t>
      </w:r>
    </w:p>
    <w:p w:rsidR="000A3083" w:rsidRPr="00362966" w:rsidRDefault="000A3083" w:rsidP="00FB7475">
      <w:pPr>
        <w:spacing w:line="360" w:lineRule="auto"/>
        <w:jc w:val="both"/>
        <w:rPr>
          <w:rFonts w:ascii="標楷體" w:eastAsia="標楷體" w:hAnsi="標楷體"/>
          <w:b/>
          <w:sz w:val="28"/>
          <w:szCs w:val="28"/>
        </w:rPr>
      </w:pPr>
      <w:r w:rsidRPr="00362966">
        <w:rPr>
          <w:rFonts w:ascii="標楷體" w:eastAsia="標楷體" w:hAnsi="標楷體" w:hint="eastAsia"/>
          <w:b/>
          <w:sz w:val="28"/>
          <w:szCs w:val="28"/>
        </w:rPr>
        <w:t>一、主文</w:t>
      </w:r>
    </w:p>
    <w:p w:rsidR="004428FF" w:rsidRDefault="000A3083" w:rsidP="00FB7475">
      <w:pPr>
        <w:spacing w:line="360" w:lineRule="auto"/>
        <w:jc w:val="both"/>
        <w:rPr>
          <w:rFonts w:ascii="標楷體" w:eastAsia="標楷體" w:hAnsi="標楷體"/>
          <w:b/>
          <w:sz w:val="28"/>
          <w:szCs w:val="28"/>
        </w:rPr>
      </w:pPr>
      <w:r>
        <w:rPr>
          <w:rFonts w:ascii="標楷體" w:eastAsia="標楷體" w:hAnsi="標楷體" w:hint="eastAsia"/>
          <w:b/>
          <w:sz w:val="28"/>
          <w:szCs w:val="28"/>
        </w:rPr>
        <w:t xml:space="preserve">    </w:t>
      </w:r>
      <w:r w:rsidR="00243A20">
        <w:rPr>
          <w:rFonts w:ascii="標楷體" w:eastAsia="標楷體" w:hAnsi="標楷體" w:hint="eastAsia"/>
          <w:b/>
          <w:sz w:val="28"/>
          <w:szCs w:val="28"/>
        </w:rPr>
        <w:t>吳茂昆記過壹次</w:t>
      </w:r>
      <w:r w:rsidR="004428FF">
        <w:rPr>
          <w:rFonts w:ascii="標楷體" w:eastAsia="標楷體" w:hAnsi="標楷體" w:hint="eastAsia"/>
          <w:b/>
          <w:sz w:val="28"/>
          <w:szCs w:val="28"/>
        </w:rPr>
        <w:t>。</w:t>
      </w:r>
    </w:p>
    <w:p w:rsidR="000A3083" w:rsidRPr="00362966" w:rsidRDefault="000A3083" w:rsidP="00FB7475">
      <w:pPr>
        <w:spacing w:line="360" w:lineRule="auto"/>
        <w:jc w:val="both"/>
        <w:rPr>
          <w:rFonts w:ascii="標楷體" w:eastAsia="標楷體" w:hAnsi="標楷體"/>
          <w:b/>
          <w:sz w:val="28"/>
          <w:szCs w:val="28"/>
        </w:rPr>
      </w:pPr>
      <w:r w:rsidRPr="00362966">
        <w:rPr>
          <w:rFonts w:ascii="標楷體" w:eastAsia="標楷體" w:hAnsi="標楷體" w:hint="eastAsia"/>
          <w:b/>
          <w:sz w:val="28"/>
          <w:szCs w:val="28"/>
        </w:rPr>
        <w:t>二、</w:t>
      </w:r>
      <w:r w:rsidR="000A1BCC">
        <w:rPr>
          <w:rFonts w:ascii="標楷體" w:eastAsia="標楷體" w:hAnsi="標楷體" w:hint="eastAsia"/>
          <w:b/>
          <w:sz w:val="28"/>
          <w:szCs w:val="28"/>
        </w:rPr>
        <w:t>事實</w:t>
      </w:r>
      <w:r w:rsidR="00B35491">
        <w:rPr>
          <w:rFonts w:ascii="標楷體" w:eastAsia="標楷體" w:hAnsi="標楷體" w:hint="eastAsia"/>
          <w:b/>
          <w:sz w:val="28"/>
          <w:szCs w:val="28"/>
        </w:rPr>
        <w:t>經過</w:t>
      </w:r>
    </w:p>
    <w:p w:rsidR="00B35491" w:rsidRPr="00B35491" w:rsidRDefault="003C3FEE" w:rsidP="00B35491">
      <w:pPr>
        <w:ind w:left="798" w:hangingChars="285" w:hanging="798"/>
        <w:jc w:val="both"/>
        <w:rPr>
          <w:rFonts w:ascii="標楷體" w:eastAsia="標楷體" w:hAnsi="標楷體"/>
          <w:sz w:val="28"/>
          <w:szCs w:val="28"/>
        </w:rPr>
      </w:pPr>
      <w:r w:rsidRPr="00B35491">
        <w:rPr>
          <w:rFonts w:ascii="標楷體" w:eastAsia="標楷體" w:hAnsi="標楷體" w:hint="eastAsia"/>
          <w:sz w:val="28"/>
          <w:szCs w:val="28"/>
        </w:rPr>
        <w:t>（</w:t>
      </w:r>
      <w:r w:rsidR="000A1BCC" w:rsidRPr="00B35491">
        <w:rPr>
          <w:rFonts w:ascii="標楷體" w:eastAsia="標楷體" w:hAnsi="標楷體" w:hint="eastAsia"/>
          <w:sz w:val="28"/>
          <w:szCs w:val="28"/>
        </w:rPr>
        <w:t>一</w:t>
      </w:r>
      <w:r w:rsidRPr="00B35491">
        <w:rPr>
          <w:rFonts w:ascii="標楷體" w:eastAsia="標楷體" w:hAnsi="標楷體" w:hint="eastAsia"/>
          <w:sz w:val="28"/>
          <w:szCs w:val="28"/>
        </w:rPr>
        <w:t>）</w:t>
      </w:r>
      <w:r w:rsidR="00B46CB0" w:rsidRPr="00B35491">
        <w:rPr>
          <w:rFonts w:ascii="標楷體" w:eastAsia="標楷體" w:hAnsi="標楷體" w:hint="eastAsia"/>
          <w:sz w:val="28"/>
          <w:szCs w:val="28"/>
        </w:rPr>
        <w:t>被付懲戒人吳茂昆</w:t>
      </w:r>
      <w:r w:rsidR="00B35491" w:rsidRPr="00B35491">
        <w:rPr>
          <w:rFonts w:ascii="標楷體" w:eastAsia="標楷體" w:hAnsi="標楷體" w:hint="eastAsia"/>
          <w:sz w:val="28"/>
          <w:szCs w:val="28"/>
        </w:rPr>
        <w:t>於101年1月23日至105年1月22日擔任東華大學校長，其於任職校長期間於101、102年間講授通識課程，提及花蓮地區之綬草，引起學生謝蕙雯、史閎元之研究興趣，在</w:t>
      </w:r>
      <w:r w:rsidR="00B35491">
        <w:rPr>
          <w:rFonts w:ascii="標楷體" w:eastAsia="標楷體" w:hAnsi="標楷體" w:hint="eastAsia"/>
          <w:sz w:val="28"/>
          <w:szCs w:val="28"/>
        </w:rPr>
        <w:t>被付懲戒人</w:t>
      </w:r>
      <w:r w:rsidR="00B35491" w:rsidRPr="00B35491">
        <w:rPr>
          <w:rFonts w:ascii="標楷體" w:eastAsia="標楷體" w:hAnsi="標楷體" w:hint="eastAsia"/>
          <w:sz w:val="28"/>
          <w:szCs w:val="28"/>
        </w:rPr>
        <w:t>與生命科學系教授翁慶豐指導下從事研究。嗣於103年4位共同發明人(</w:t>
      </w:r>
      <w:r w:rsidR="00B35491">
        <w:rPr>
          <w:rFonts w:ascii="標楷體" w:eastAsia="標楷體" w:hAnsi="標楷體" w:hint="eastAsia"/>
          <w:sz w:val="28"/>
          <w:szCs w:val="28"/>
        </w:rPr>
        <w:t>被付懲戒人</w:t>
      </w:r>
      <w:r w:rsidR="00B35491" w:rsidRPr="00B35491">
        <w:rPr>
          <w:rFonts w:ascii="標楷體" w:eastAsia="標楷體" w:hAnsi="標楷體" w:hint="eastAsia"/>
          <w:sz w:val="28"/>
          <w:szCs w:val="28"/>
        </w:rPr>
        <w:t>、翁教授、謝蕙雯、史閎元)將研究成果委託萬國法律事務所於3月6日、24日以東華大學名義，分別向美國專利商標局、我國經濟部智慧財產局提出專利申請，專利範圍為「綬草粗萃取物之功效應用專利（下稱專利1）」；其後仍繼續研究，又於104年委託美國WSGR專利事務所於1月21日以東華大學名義，向美國專利商標局提出申請，專利範圍為「綬草萃取物及其中的單一成分化學分子Sinetirucallol之功效應用專利（下稱專利2）」之臨時申請案，復於104年3月19日仍以東華大學名義，轉向世界智慧財產權組織國際局提出PCT國際申請案；同年委託萬國法律事務所於3月6日以東華大學名義，向我國智慧財產局提出專利2之申請案。</w:t>
      </w:r>
    </w:p>
    <w:p w:rsidR="00AE1189" w:rsidRDefault="003C3FEE" w:rsidP="00B35491">
      <w:pPr>
        <w:ind w:left="798" w:hangingChars="285" w:hanging="798"/>
        <w:jc w:val="both"/>
        <w:rPr>
          <w:rFonts w:ascii="標楷體" w:eastAsia="標楷體" w:hAnsi="標楷體" w:hint="eastAsia"/>
          <w:sz w:val="28"/>
          <w:szCs w:val="28"/>
        </w:rPr>
      </w:pPr>
      <w:r>
        <w:rPr>
          <w:rFonts w:ascii="標楷體" w:eastAsia="標楷體" w:hAnsi="標楷體" w:hint="eastAsia"/>
          <w:sz w:val="28"/>
          <w:szCs w:val="28"/>
        </w:rPr>
        <w:t>（</w:t>
      </w:r>
      <w:r w:rsidR="00DC1D91">
        <w:rPr>
          <w:rFonts w:ascii="標楷體" w:eastAsia="標楷體" w:hAnsi="標楷體" w:hint="eastAsia"/>
          <w:sz w:val="28"/>
          <w:szCs w:val="28"/>
        </w:rPr>
        <w:t>二</w:t>
      </w:r>
      <w:r>
        <w:rPr>
          <w:rFonts w:ascii="標楷體" w:eastAsia="標楷體" w:hAnsi="標楷體" w:hint="eastAsia"/>
          <w:sz w:val="28"/>
          <w:szCs w:val="28"/>
        </w:rPr>
        <w:t>）</w:t>
      </w:r>
      <w:r w:rsidR="00B35491" w:rsidRPr="00B35491">
        <w:rPr>
          <w:rFonts w:ascii="標楷體" w:eastAsia="標楷體" w:hAnsi="標楷體" w:hint="eastAsia"/>
          <w:sz w:val="28"/>
          <w:szCs w:val="28"/>
        </w:rPr>
        <w:t>嗣前開以東華大學名義所提出之PCT國際申請案經國際局於104年6月19日通知WSGR專利事務所，因申請人東華大學及4位發明人並非PCT締約國之國民或居民而遭駁回，國際局並限期東華大學於通知後兩個月內補正。經WSGR專利事務所律師於104年8月17日以電子郵件告知</w:t>
      </w:r>
      <w:r w:rsidR="00B35491">
        <w:rPr>
          <w:rFonts w:ascii="標楷體" w:eastAsia="標楷體" w:hAnsi="標楷體" w:hint="eastAsia"/>
          <w:sz w:val="28"/>
          <w:szCs w:val="28"/>
        </w:rPr>
        <w:t>被付懲戒人</w:t>
      </w:r>
      <w:r w:rsidR="00B35491" w:rsidRPr="00B35491">
        <w:rPr>
          <w:rFonts w:ascii="標楷體" w:eastAsia="標楷體" w:hAnsi="標楷體" w:hint="eastAsia"/>
          <w:sz w:val="28"/>
          <w:szCs w:val="28"/>
        </w:rPr>
        <w:t>，並建議可在美國成立公司，以該公司為申請人之方式補正PCT申請人之適格，待PCT進入國家階段，該美國公司取得各國之專利權後，再以專屬授權之方式將系爭專利權授權予東華大學。</w:t>
      </w:r>
      <w:r w:rsidR="00B35491">
        <w:rPr>
          <w:rFonts w:ascii="標楷體" w:eastAsia="標楷體" w:hAnsi="標楷體" w:hint="eastAsia"/>
          <w:sz w:val="28"/>
          <w:szCs w:val="28"/>
        </w:rPr>
        <w:t>被付懲戒人</w:t>
      </w:r>
      <w:r w:rsidR="00B35491" w:rsidRPr="00B35491">
        <w:rPr>
          <w:rFonts w:ascii="標楷體" w:eastAsia="標楷體" w:hAnsi="標楷體" w:hint="eastAsia"/>
          <w:sz w:val="28"/>
          <w:szCs w:val="28"/>
        </w:rPr>
        <w:t>旋於104年8月18日與翁慶豐、謝蕙雯、史閎元、歐陽彥堂(</w:t>
      </w:r>
      <w:r w:rsidR="009F3D47">
        <w:rPr>
          <w:rFonts w:ascii="標楷體" w:eastAsia="標楷體" w:hAnsi="標楷體" w:hint="eastAsia"/>
          <w:sz w:val="28"/>
          <w:szCs w:val="28"/>
        </w:rPr>
        <w:t>被付懲戒人</w:t>
      </w:r>
      <w:r w:rsidR="00B35491" w:rsidRPr="00B35491">
        <w:rPr>
          <w:rFonts w:ascii="標楷體" w:eastAsia="標楷體" w:hAnsi="標楷體" w:hint="eastAsia"/>
          <w:sz w:val="28"/>
          <w:szCs w:val="28"/>
        </w:rPr>
        <w:t>之美國友人)等5人，在美國加州申請設立師沛恩有限責任公司，營業項目為「研究及發展生醫產品」，於同年9月2日經核准設立。</w:t>
      </w:r>
    </w:p>
    <w:p w:rsidR="00B35491" w:rsidRDefault="00B35491" w:rsidP="00B35491">
      <w:pPr>
        <w:ind w:left="798" w:hangingChars="285" w:hanging="798"/>
        <w:jc w:val="both"/>
        <w:rPr>
          <w:rFonts w:ascii="標楷體" w:eastAsia="標楷體" w:hAnsi="標楷體" w:hint="eastAsia"/>
          <w:sz w:val="28"/>
          <w:szCs w:val="28"/>
        </w:rPr>
      </w:pPr>
      <w:r>
        <w:rPr>
          <w:rFonts w:ascii="標楷體" w:eastAsia="標楷體" w:hAnsi="標楷體" w:hint="eastAsia"/>
          <w:sz w:val="28"/>
          <w:szCs w:val="28"/>
        </w:rPr>
        <w:t>（三）被付懲戒人</w:t>
      </w:r>
      <w:r w:rsidRPr="00B35491">
        <w:rPr>
          <w:rFonts w:ascii="標楷體" w:eastAsia="標楷體" w:hAnsi="標楷體" w:hint="eastAsia"/>
          <w:sz w:val="28"/>
          <w:szCs w:val="28"/>
        </w:rPr>
        <w:t>與其他共同發明人為符上開PCT國際申請案之條件，竟疏未審慎研酌，逕依其所解讀WSGR專利事務所律師之建議，未經東華大學依行政作業程序逐級研議簽核，亦未經依「國立東華大學研究發展成果及技術移轉管理實施辦法」提交專技委員會審議，即於104年8月25日以東華大學校長名義，越權將該校上述專利2之美國臨時申請案及我國專利申請案讓與其關係人美國師沛恩公司(由歐陽彥堂代表簽署，被付懲戒人當時為該公司執行業務股東)，並於同年9月2日以該公司名義向世界智慧財產權組織國際局提出專利合作條約國際申請案（PCT），主張上開美國臨時申請案及我國專利申請案均為其優先權，嗣分別向日本、歐洲及中國大陸申請專利。</w:t>
      </w:r>
    </w:p>
    <w:p w:rsidR="00B35491" w:rsidRPr="00B35491" w:rsidRDefault="00B35491" w:rsidP="00B35491">
      <w:pPr>
        <w:ind w:left="798" w:hangingChars="285" w:hanging="798"/>
        <w:jc w:val="both"/>
        <w:rPr>
          <w:rFonts w:ascii="標楷體" w:eastAsia="標楷體" w:hAnsi="標楷體"/>
          <w:sz w:val="28"/>
          <w:szCs w:val="28"/>
        </w:rPr>
      </w:pPr>
      <w:r>
        <w:rPr>
          <w:rFonts w:ascii="標楷體" w:eastAsia="標楷體" w:hAnsi="標楷體" w:hint="eastAsia"/>
          <w:sz w:val="28"/>
          <w:szCs w:val="28"/>
        </w:rPr>
        <w:t>（四）</w:t>
      </w:r>
      <w:r w:rsidRPr="00B35491">
        <w:rPr>
          <w:rFonts w:ascii="標楷體" w:eastAsia="標楷體" w:hAnsi="標楷體" w:hint="eastAsia"/>
          <w:sz w:val="28"/>
          <w:szCs w:val="28"/>
        </w:rPr>
        <w:t>系爭專利案於專利1申請後，尚未提出專利2申請前，即由翁教授於103年8、9月間向東華大學專技委員會提出審議(補助申請專利費用)之申請，經專技委員會於104年11月5日開會審議，通過推薦申請中華民國及美國專利。然依「國立東華大學研究發展成果及技術移轉管理實施辦法」第8條規定，經專技委員會審議通過，專利案申請費用由校方負擔者須以申請人為「國立東華大學」為前提，上述專技委員會審議通過之專利申請案，並未清楚說明PCT國際申請案申請人已從「國立東華大學」變更為「美國師沛恩公司」。</w:t>
      </w:r>
      <w:r>
        <w:rPr>
          <w:rFonts w:ascii="標楷體" w:eastAsia="標楷體" w:hAnsi="標楷體" w:hint="eastAsia"/>
          <w:sz w:val="28"/>
          <w:szCs w:val="28"/>
        </w:rPr>
        <w:t>被付懲戒人</w:t>
      </w:r>
      <w:r w:rsidRPr="00B35491">
        <w:rPr>
          <w:rFonts w:ascii="標楷體" w:eastAsia="標楷體" w:hAnsi="標楷體" w:hint="eastAsia"/>
          <w:sz w:val="28"/>
          <w:szCs w:val="28"/>
        </w:rPr>
        <w:t>竟疏未注意於其卸任東華大學校長前之104年12月28日，由自己及翁教授共同具名申請該校就委託美國WSGR專利事務所代為申請專利案，申請勞務採購動支經費80萬元，迭經各主管單位逐級審核，惟其於批核前猶隱匿申請名義人已改為美國師沛恩公司，未盡切實審查之責即予核准，東華大學乃於其卸任後4日辦理該採購案，而於105年3月15日匯款76萬6,952元（23,340美元）予WSGR專利事務所。</w:t>
      </w:r>
    </w:p>
    <w:p w:rsidR="00AC10B6" w:rsidRPr="00362966" w:rsidRDefault="00AC10B6" w:rsidP="00090CC6">
      <w:pPr>
        <w:spacing w:line="360" w:lineRule="auto"/>
        <w:rPr>
          <w:rFonts w:ascii="標楷體" w:eastAsia="標楷體" w:hAnsi="標楷體"/>
          <w:b/>
          <w:sz w:val="28"/>
          <w:szCs w:val="28"/>
        </w:rPr>
      </w:pPr>
      <w:r w:rsidRPr="00362966">
        <w:rPr>
          <w:rFonts w:ascii="標楷體" w:eastAsia="標楷體" w:hAnsi="標楷體" w:hint="eastAsia"/>
          <w:b/>
          <w:sz w:val="28"/>
          <w:szCs w:val="28"/>
        </w:rPr>
        <w:t>三、</w:t>
      </w:r>
      <w:r w:rsidR="00F75875" w:rsidRPr="00362966">
        <w:rPr>
          <w:rFonts w:ascii="標楷體" w:eastAsia="標楷體" w:hAnsi="標楷體" w:hint="eastAsia"/>
          <w:b/>
          <w:sz w:val="28"/>
          <w:szCs w:val="28"/>
        </w:rPr>
        <w:t>理由要旨</w:t>
      </w:r>
    </w:p>
    <w:p w:rsidR="00126AF7" w:rsidRDefault="00090CC6" w:rsidP="00B35491">
      <w:pPr>
        <w:ind w:left="798" w:hangingChars="285" w:hanging="798"/>
        <w:jc w:val="both"/>
        <w:rPr>
          <w:rFonts w:ascii="標楷體" w:eastAsia="標楷體" w:hAnsi="標楷體" w:hint="eastAsia"/>
          <w:sz w:val="28"/>
          <w:szCs w:val="28"/>
        </w:rPr>
      </w:pPr>
      <w:r w:rsidRPr="00090CC6">
        <w:rPr>
          <w:rFonts w:ascii="標楷體" w:eastAsia="標楷體" w:hAnsi="標楷體" w:hint="eastAsia"/>
          <w:sz w:val="28"/>
          <w:szCs w:val="28"/>
        </w:rPr>
        <w:t>（一）被付懲戒人</w:t>
      </w:r>
      <w:r w:rsidR="00B35491" w:rsidRPr="00B35491">
        <w:rPr>
          <w:rFonts w:ascii="標楷體" w:eastAsia="標楷體" w:hAnsi="標楷體" w:hint="eastAsia"/>
          <w:sz w:val="28"/>
          <w:szCs w:val="28"/>
        </w:rPr>
        <w:t>自104年9月2日美國師沛恩公司設立起至105年1月22日卸任東華大學校長期間，擔任該公司執行業務股東，出資20%（資本總額1,000美元，每名股東各出資200美元），營業項目為「研究及發展生醫產品」，並實際參與公司委託申請專利事務，所為自與公務員服務法第13條第1項公務員不得經營商業之規定有違。</w:t>
      </w:r>
    </w:p>
    <w:p w:rsidR="00B35491" w:rsidRDefault="00B35491" w:rsidP="00B35491">
      <w:pPr>
        <w:ind w:left="798" w:hangingChars="285" w:hanging="798"/>
        <w:jc w:val="both"/>
        <w:rPr>
          <w:rFonts w:ascii="標楷體" w:eastAsia="標楷體" w:hAnsi="標楷體" w:hint="eastAsia"/>
          <w:sz w:val="28"/>
          <w:szCs w:val="28"/>
        </w:rPr>
      </w:pPr>
      <w:r>
        <w:rPr>
          <w:rFonts w:ascii="標楷體" w:eastAsia="標楷體" w:hAnsi="標楷體" w:hint="eastAsia"/>
          <w:sz w:val="28"/>
          <w:szCs w:val="28"/>
        </w:rPr>
        <w:t>（二）</w:t>
      </w:r>
      <w:r w:rsidRPr="00B35491">
        <w:rPr>
          <w:rFonts w:ascii="標楷體" w:eastAsia="標楷體" w:hAnsi="標楷體" w:hint="eastAsia"/>
          <w:sz w:val="28"/>
          <w:szCs w:val="28"/>
        </w:rPr>
        <w:t>而其於104年8月25日簽署上開將該校上述專利2之美國臨時申請案及我國專利申請案讓與其關係人美國師沛恩公司，其當時既為美國師沛恩公司執行業務股東(關係人)，且未經東華大學依行政程序逐級簽核，又未經依「國立東華大學研究發展成果及技術移轉管理實施辦法」提交專技委員會審議，所為係違反公務員服務法第5條、第17條及公職人員利益衝突迴避法第6條所定，公務員應謹慎、遇有涉及本身之利害事件(知有利益衝突之情事者)，應即自行迴避之旨。</w:t>
      </w:r>
    </w:p>
    <w:p w:rsidR="00B35491" w:rsidRDefault="00B35491" w:rsidP="00B35491">
      <w:pPr>
        <w:ind w:left="798" w:hangingChars="285" w:hanging="798"/>
        <w:jc w:val="both"/>
        <w:rPr>
          <w:rFonts w:ascii="標楷體" w:eastAsia="標楷體" w:hAnsi="標楷體" w:hint="eastAsia"/>
          <w:sz w:val="28"/>
          <w:szCs w:val="28"/>
        </w:rPr>
      </w:pPr>
      <w:r>
        <w:rPr>
          <w:rFonts w:ascii="標楷體" w:eastAsia="標楷體" w:hAnsi="標楷體" w:hint="eastAsia"/>
          <w:sz w:val="28"/>
          <w:szCs w:val="28"/>
        </w:rPr>
        <w:t>（三）被付懲戒人</w:t>
      </w:r>
      <w:r w:rsidRPr="00B35491">
        <w:rPr>
          <w:rFonts w:ascii="標楷體" w:eastAsia="標楷體" w:hAnsi="標楷體" w:hint="eastAsia"/>
          <w:sz w:val="28"/>
          <w:szCs w:val="28"/>
        </w:rPr>
        <w:t>嗣就委託美國WSGR專利事務所代為申請專利案，申請勞務採購動支經費時，未誠實披露申請主體之變更，且疏未考量依前揭東華大學研究發展成果及技術移轉管理實施辦法第8條規定，專利案申請費用由校方負擔者以申請人係東華大學為前提，而本件專利申請案，申請人已從東華大學變更為美國師沛恩公司。所為係違反公務員服務法第5條、第7條所定，公務員應謹慎、誠實，執行職務應力求切實之旨。</w:t>
      </w:r>
    </w:p>
    <w:p w:rsidR="00B35491" w:rsidRDefault="00B35491" w:rsidP="00B35491">
      <w:pPr>
        <w:ind w:left="798" w:hangingChars="285" w:hanging="798"/>
        <w:jc w:val="both"/>
        <w:rPr>
          <w:rFonts w:ascii="標楷體" w:eastAsia="標楷體" w:hAnsi="標楷體" w:hint="eastAsia"/>
          <w:sz w:val="28"/>
          <w:szCs w:val="28"/>
        </w:rPr>
      </w:pPr>
      <w:r>
        <w:rPr>
          <w:rFonts w:ascii="標楷體" w:eastAsia="標楷體" w:hAnsi="標楷體" w:hint="eastAsia"/>
          <w:sz w:val="28"/>
          <w:szCs w:val="28"/>
        </w:rPr>
        <w:t>（四）</w:t>
      </w:r>
      <w:r w:rsidRPr="00B35491">
        <w:rPr>
          <w:rFonts w:ascii="標楷體" w:eastAsia="標楷體" w:hAnsi="標楷體" w:hint="eastAsia"/>
          <w:sz w:val="28"/>
          <w:szCs w:val="28"/>
        </w:rPr>
        <w:t>被付懲戒人上述各項違失行為，依移送機關提供之資料、被付懲戒人書面答辯及準備程序中之證據調查，已足認事證明確，爰並審酌公務員懲戒法第10條各款所列事項等一切情狀，不經言詞辯論，逕為判決如主文所示之懲戒處分。</w:t>
      </w:r>
    </w:p>
    <w:p w:rsidR="00B35491" w:rsidRPr="0058075B" w:rsidRDefault="00B35491" w:rsidP="0058075B">
      <w:pPr>
        <w:ind w:left="561" w:hangingChars="200" w:hanging="561"/>
        <w:rPr>
          <w:rFonts w:ascii="標楷體" w:eastAsia="標楷體" w:hAnsi="標楷體"/>
          <w:b/>
          <w:sz w:val="28"/>
          <w:szCs w:val="28"/>
        </w:rPr>
      </w:pPr>
      <w:r w:rsidRPr="0058075B">
        <w:rPr>
          <w:rFonts w:ascii="標楷體" w:eastAsia="標楷體" w:hAnsi="標楷體" w:hint="eastAsia"/>
          <w:b/>
          <w:sz w:val="28"/>
          <w:szCs w:val="28"/>
        </w:rPr>
        <w:t>四</w:t>
      </w:r>
      <w:r w:rsidRPr="0058075B">
        <w:rPr>
          <w:rFonts w:ascii="標楷體" w:eastAsia="標楷體" w:hAnsi="標楷體" w:hint="eastAsia"/>
          <w:b/>
          <w:sz w:val="28"/>
          <w:szCs w:val="28"/>
        </w:rPr>
        <w:t>、不併付懲戒部分：</w:t>
      </w:r>
    </w:p>
    <w:p w:rsidR="00B35491" w:rsidRPr="00B35491" w:rsidRDefault="00B35491" w:rsidP="00B35491">
      <w:pPr>
        <w:ind w:left="798" w:hangingChars="285" w:hanging="798"/>
        <w:jc w:val="both"/>
        <w:rPr>
          <w:rFonts w:ascii="標楷體" w:eastAsia="標楷體" w:hAnsi="標楷體" w:hint="eastAsia"/>
          <w:sz w:val="28"/>
          <w:szCs w:val="28"/>
        </w:rPr>
      </w:pPr>
      <w:r>
        <w:rPr>
          <w:rFonts w:ascii="標楷體" w:eastAsia="標楷體" w:hAnsi="標楷體" w:hint="eastAsia"/>
          <w:sz w:val="28"/>
          <w:szCs w:val="28"/>
        </w:rPr>
        <w:t>（</w:t>
      </w:r>
      <w:r w:rsidRPr="00B35491">
        <w:rPr>
          <w:rFonts w:ascii="標楷體" w:eastAsia="標楷體" w:hAnsi="標楷體" w:hint="eastAsia"/>
          <w:sz w:val="28"/>
          <w:szCs w:val="28"/>
        </w:rPr>
        <w:t>一</w:t>
      </w:r>
      <w:r>
        <w:rPr>
          <w:rFonts w:ascii="標楷體" w:eastAsia="標楷體" w:hAnsi="標楷體" w:hint="eastAsia"/>
          <w:sz w:val="28"/>
          <w:szCs w:val="28"/>
        </w:rPr>
        <w:t>）</w:t>
      </w:r>
      <w:r w:rsidRPr="00B35491">
        <w:rPr>
          <w:rFonts w:ascii="標楷體" w:eastAsia="標楷體" w:hAnsi="標楷體" w:hint="eastAsia"/>
          <w:sz w:val="28"/>
          <w:szCs w:val="28"/>
        </w:rPr>
        <w:t>彈劾移送意旨另以：</w:t>
      </w:r>
      <w:r>
        <w:rPr>
          <w:rFonts w:ascii="標楷體" w:eastAsia="標楷體" w:hAnsi="標楷體" w:hint="eastAsia"/>
          <w:sz w:val="28"/>
          <w:szCs w:val="28"/>
        </w:rPr>
        <w:t>被付懲戒人</w:t>
      </w:r>
      <w:r w:rsidRPr="00B35491">
        <w:rPr>
          <w:rFonts w:ascii="標楷體" w:eastAsia="標楷體" w:hAnsi="標楷體" w:hint="eastAsia"/>
          <w:sz w:val="28"/>
          <w:szCs w:val="28"/>
        </w:rPr>
        <w:t>有關上開簽署將該校上述專利2之美國臨時申請案及我國專利申請案讓與其關係人美國師沛恩公司，及就委託美國WSGR專利事務所代為申請專利案，申請勞務採購動支經費時，未誠實披露申請主體之變更，且未考量依前揭東華大學研究發展成果及技術移轉管理實施辦法第8條規定，專利案申請費用由校方負擔者以申請人係東華大學為前提部分，涉嫌另違公務員服務法第6條、公職人員利益衝突迴避法(103年11月26日修正)第7條所定，公務員不得假借權力圖利本身或他人，核有違失。</w:t>
      </w:r>
    </w:p>
    <w:p w:rsidR="00B35491" w:rsidRPr="00B35491" w:rsidRDefault="00B35491" w:rsidP="00B35491">
      <w:pPr>
        <w:ind w:left="798" w:hangingChars="285" w:hanging="798"/>
        <w:jc w:val="both"/>
        <w:rPr>
          <w:rFonts w:ascii="標楷體" w:eastAsia="標楷體" w:hAnsi="標楷體" w:hint="eastAsia"/>
          <w:sz w:val="28"/>
          <w:szCs w:val="28"/>
        </w:rPr>
      </w:pPr>
      <w:r>
        <w:rPr>
          <w:rFonts w:ascii="標楷體" w:eastAsia="標楷體" w:hAnsi="標楷體" w:hint="eastAsia"/>
          <w:sz w:val="28"/>
          <w:szCs w:val="28"/>
        </w:rPr>
        <w:t>（</w:t>
      </w:r>
      <w:r w:rsidRPr="00B35491">
        <w:rPr>
          <w:rFonts w:ascii="標楷體" w:eastAsia="標楷體" w:hAnsi="標楷體" w:hint="eastAsia"/>
          <w:sz w:val="28"/>
          <w:szCs w:val="28"/>
        </w:rPr>
        <w:t>二</w:t>
      </w:r>
      <w:r>
        <w:rPr>
          <w:rFonts w:ascii="標楷體" w:eastAsia="標楷體" w:hAnsi="標楷體" w:hint="eastAsia"/>
          <w:sz w:val="28"/>
          <w:szCs w:val="28"/>
        </w:rPr>
        <w:t>）</w:t>
      </w:r>
      <w:r w:rsidRPr="00B35491">
        <w:rPr>
          <w:rFonts w:ascii="標楷體" w:eastAsia="標楷體" w:hAnsi="標楷體" w:hint="eastAsia"/>
          <w:sz w:val="28"/>
          <w:szCs w:val="28"/>
        </w:rPr>
        <w:t>惟據東華大學函稱系爭專利係由發明人逕洽專利事務所辦理，而</w:t>
      </w:r>
      <w:r>
        <w:rPr>
          <w:rFonts w:ascii="標楷體" w:eastAsia="標楷體" w:hAnsi="標楷體" w:hint="eastAsia"/>
          <w:sz w:val="28"/>
          <w:szCs w:val="28"/>
        </w:rPr>
        <w:t>被付懲戒人</w:t>
      </w:r>
      <w:r w:rsidRPr="00B35491">
        <w:rPr>
          <w:rFonts w:ascii="標楷體" w:eastAsia="標楷體" w:hAnsi="標楷體" w:hint="eastAsia"/>
          <w:sz w:val="28"/>
          <w:szCs w:val="28"/>
        </w:rPr>
        <w:t>等共同發明人就專利1委託萬國法律事務所在美國及中華民國申請專利，以及就專利2委託萬國法律事務所在中華民國申請專利，均係以東華大學名義為之；而專利2各共同發明人委託美國WSGR專利事務所原亦係以東華大學名義申請美國專利及PCT國際專利，但因東華大學及4位發明人均非PCT會員國之自然人或法人，因而遭PCT駁回原申請，其等始接受WSGR專利事務所律師建議，成立美國師沛恩公司以該公司名義申請PCT國際專利。而美國師沛恩公司股東即該項專利共同發明人翁慶豐、謝蕙雯、史閎元亦均證稱，彼等皆了解、同意該項專利權歸屬於東華大學，在專利核准後應移轉回給東華大學等語，核與</w:t>
      </w:r>
      <w:r w:rsidR="008D2428">
        <w:rPr>
          <w:rFonts w:ascii="標楷體" w:eastAsia="標楷體" w:hAnsi="標楷體" w:hint="eastAsia"/>
          <w:sz w:val="28"/>
          <w:szCs w:val="28"/>
        </w:rPr>
        <w:t>被付懲戒人</w:t>
      </w:r>
      <w:r w:rsidRPr="00B35491">
        <w:rPr>
          <w:rFonts w:ascii="標楷體" w:eastAsia="標楷體" w:hAnsi="標楷體" w:hint="eastAsia"/>
          <w:sz w:val="28"/>
          <w:szCs w:val="28"/>
        </w:rPr>
        <w:t>辯解相符。雖</w:t>
      </w:r>
      <w:r w:rsidR="008D2428">
        <w:rPr>
          <w:rFonts w:ascii="標楷體" w:eastAsia="標楷體" w:hAnsi="標楷體" w:hint="eastAsia"/>
          <w:sz w:val="28"/>
          <w:szCs w:val="28"/>
        </w:rPr>
        <w:t>被付懲戒人</w:t>
      </w:r>
      <w:r w:rsidRPr="00B35491">
        <w:rPr>
          <w:rFonts w:ascii="標楷體" w:eastAsia="標楷體" w:hAnsi="標楷體" w:hint="eastAsia"/>
          <w:sz w:val="28"/>
          <w:szCs w:val="28"/>
        </w:rPr>
        <w:t>等共同發明人嗣後曾與東華大學洽談專利申請權移轉回東華大學事宜，尚未獲東華大學同意；暨</w:t>
      </w:r>
      <w:r w:rsidR="008D2428">
        <w:rPr>
          <w:rFonts w:ascii="標楷體" w:eastAsia="標楷體" w:hAnsi="標楷體" w:hint="eastAsia"/>
          <w:sz w:val="28"/>
          <w:szCs w:val="28"/>
        </w:rPr>
        <w:t>被付懲戒人</w:t>
      </w:r>
      <w:r w:rsidRPr="00B35491">
        <w:rPr>
          <w:rFonts w:ascii="標楷體" w:eastAsia="標楷體" w:hAnsi="標楷體" w:hint="eastAsia"/>
          <w:sz w:val="28"/>
          <w:szCs w:val="28"/>
        </w:rPr>
        <w:t>所辯待美國師沛恩公司取得專利權後，再專屬授權給東華大學，然專屬授權與專利權之內涵並不相同。但該項問題乃屬共同發明人等事後如何與東華大學妥為善後之問題。尚無其他積極證據足以證明</w:t>
      </w:r>
      <w:r w:rsidR="008D2428">
        <w:rPr>
          <w:rFonts w:ascii="標楷體" w:eastAsia="標楷體" w:hAnsi="標楷體" w:hint="eastAsia"/>
          <w:sz w:val="28"/>
          <w:szCs w:val="28"/>
        </w:rPr>
        <w:t>被付懲戒人</w:t>
      </w:r>
      <w:r w:rsidRPr="00B35491">
        <w:rPr>
          <w:rFonts w:ascii="標楷體" w:eastAsia="標楷體" w:hAnsi="標楷體" w:hint="eastAsia"/>
          <w:sz w:val="28"/>
          <w:szCs w:val="28"/>
        </w:rPr>
        <w:t xml:space="preserve">有假借權力圖利本身或他人之意圖，自難認其有該項違法行為，此部分移送事實自不併付懲戒，附此敘明。 </w:t>
      </w:r>
    </w:p>
    <w:p w:rsidR="00B35491" w:rsidRPr="00B35491" w:rsidRDefault="00B35491" w:rsidP="00B35491">
      <w:pPr>
        <w:ind w:left="798" w:hangingChars="285" w:hanging="798"/>
        <w:jc w:val="both"/>
        <w:rPr>
          <w:rFonts w:ascii="標楷體" w:eastAsia="標楷體" w:hAnsi="標楷體"/>
          <w:sz w:val="28"/>
          <w:szCs w:val="28"/>
        </w:rPr>
      </w:pPr>
    </w:p>
    <w:p w:rsidR="00ED4361" w:rsidRDefault="00ED4361" w:rsidP="00FA3138">
      <w:pPr>
        <w:spacing w:line="360" w:lineRule="auto"/>
        <w:rPr>
          <w:rFonts w:ascii="標楷體" w:eastAsia="標楷體" w:hAnsi="標楷體"/>
          <w:b/>
          <w:sz w:val="28"/>
          <w:szCs w:val="28"/>
        </w:rPr>
      </w:pPr>
      <w:r w:rsidRPr="00710797">
        <w:rPr>
          <w:rFonts w:ascii="標楷體" w:eastAsia="標楷體" w:hAnsi="標楷體" w:hint="eastAsia"/>
          <w:b/>
          <w:sz w:val="28"/>
          <w:szCs w:val="28"/>
        </w:rPr>
        <w:t>附錄法條：</w:t>
      </w:r>
    </w:p>
    <w:p w:rsidR="008D2428" w:rsidRPr="00ED4361" w:rsidRDefault="008D2428" w:rsidP="008D24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標楷體" w:eastAsia="標楷體" w:hAnsi="標楷體" w:cs="細明體"/>
          <w:b/>
          <w:kern w:val="0"/>
        </w:rPr>
      </w:pPr>
      <w:r w:rsidRPr="00ED4361">
        <w:rPr>
          <w:rFonts w:ascii="標楷體" w:eastAsia="標楷體" w:hAnsi="標楷體" w:cs="細明體" w:hint="eastAsia"/>
          <w:b/>
          <w:kern w:val="0"/>
        </w:rPr>
        <w:t xml:space="preserve">公務員懲戒法 </w:t>
      </w:r>
      <w:r w:rsidRPr="00ED4361">
        <w:rPr>
          <w:rFonts w:ascii="標楷體" w:eastAsia="標楷體" w:hAnsi="標楷體" w:cs="細明體"/>
          <w:b/>
          <w:kern w:val="0"/>
        </w:rPr>
        <w:t>第 9 條</w:t>
      </w:r>
    </w:p>
    <w:p w:rsidR="008D2428" w:rsidRPr="008D2428" w:rsidRDefault="008D2428" w:rsidP="008D2428">
      <w:pPr>
        <w:autoSpaceDE w:val="0"/>
        <w:autoSpaceDN w:val="0"/>
        <w:adjustRightInd w:val="0"/>
        <w:ind w:left="432" w:hangingChars="180" w:hanging="432"/>
        <w:rPr>
          <w:rFonts w:ascii="標楷體" w:eastAsia="標楷體" w:cs="標楷體"/>
          <w:color w:val="000000"/>
          <w:kern w:val="0"/>
          <w:lang w:val="zh-TW"/>
        </w:rPr>
      </w:pPr>
      <w:r w:rsidRPr="008D2428">
        <w:rPr>
          <w:rFonts w:ascii="標楷體" w:eastAsia="標楷體" w:cs="標楷體"/>
          <w:color w:val="000000"/>
          <w:kern w:val="0"/>
          <w:lang w:val="zh-TW"/>
        </w:rPr>
        <w:t>公務員之懲戒處分如下：</w:t>
      </w:r>
    </w:p>
    <w:p w:rsidR="008D2428" w:rsidRPr="008D2428" w:rsidRDefault="008D2428" w:rsidP="008D2428">
      <w:pPr>
        <w:autoSpaceDE w:val="0"/>
        <w:autoSpaceDN w:val="0"/>
        <w:adjustRightInd w:val="0"/>
        <w:ind w:left="432" w:hangingChars="180" w:hanging="432"/>
        <w:rPr>
          <w:rFonts w:ascii="標楷體" w:eastAsia="標楷體" w:cs="標楷體"/>
          <w:color w:val="000000"/>
          <w:kern w:val="0"/>
          <w:lang w:val="zh-TW"/>
        </w:rPr>
      </w:pPr>
      <w:r w:rsidRPr="008D2428">
        <w:rPr>
          <w:rFonts w:ascii="標楷體" w:eastAsia="標楷體" w:cs="標楷體"/>
          <w:color w:val="000000"/>
          <w:kern w:val="0"/>
          <w:lang w:val="zh-TW"/>
        </w:rPr>
        <w:t>一、免除職務。</w:t>
      </w:r>
    </w:p>
    <w:p w:rsidR="008D2428" w:rsidRPr="008D2428" w:rsidRDefault="008D2428" w:rsidP="008D2428">
      <w:pPr>
        <w:autoSpaceDE w:val="0"/>
        <w:autoSpaceDN w:val="0"/>
        <w:adjustRightInd w:val="0"/>
        <w:ind w:left="432" w:hangingChars="180" w:hanging="432"/>
        <w:rPr>
          <w:rFonts w:ascii="標楷體" w:eastAsia="標楷體" w:cs="標楷體"/>
          <w:color w:val="000000"/>
          <w:kern w:val="0"/>
          <w:lang w:val="zh-TW"/>
        </w:rPr>
      </w:pPr>
      <w:r w:rsidRPr="008D2428">
        <w:rPr>
          <w:rFonts w:ascii="標楷體" w:eastAsia="標楷體" w:cs="標楷體"/>
          <w:color w:val="000000"/>
          <w:kern w:val="0"/>
          <w:lang w:val="zh-TW"/>
        </w:rPr>
        <w:t>二、撤職。</w:t>
      </w:r>
    </w:p>
    <w:p w:rsidR="008D2428" w:rsidRPr="008D2428" w:rsidRDefault="008D2428" w:rsidP="008D2428">
      <w:pPr>
        <w:autoSpaceDE w:val="0"/>
        <w:autoSpaceDN w:val="0"/>
        <w:adjustRightInd w:val="0"/>
        <w:ind w:left="432" w:hangingChars="180" w:hanging="432"/>
        <w:rPr>
          <w:rFonts w:ascii="標楷體" w:eastAsia="標楷體" w:cs="標楷體"/>
          <w:color w:val="000000"/>
          <w:kern w:val="0"/>
          <w:lang w:val="zh-TW"/>
        </w:rPr>
      </w:pPr>
      <w:r w:rsidRPr="008D2428">
        <w:rPr>
          <w:rFonts w:ascii="標楷體" w:eastAsia="標楷體" w:cs="標楷體"/>
          <w:color w:val="000000"/>
          <w:kern w:val="0"/>
          <w:lang w:val="zh-TW"/>
        </w:rPr>
        <w:t>三、剝奪、減少退休（職、伍）金。</w:t>
      </w:r>
    </w:p>
    <w:p w:rsidR="008D2428" w:rsidRPr="008D2428" w:rsidRDefault="008D2428" w:rsidP="008D2428">
      <w:pPr>
        <w:autoSpaceDE w:val="0"/>
        <w:autoSpaceDN w:val="0"/>
        <w:adjustRightInd w:val="0"/>
        <w:ind w:left="432" w:hangingChars="180" w:hanging="432"/>
        <w:rPr>
          <w:rFonts w:ascii="標楷體" w:eastAsia="標楷體" w:cs="標楷體"/>
          <w:color w:val="000000"/>
          <w:kern w:val="0"/>
          <w:lang w:val="zh-TW"/>
        </w:rPr>
      </w:pPr>
      <w:r w:rsidRPr="008D2428">
        <w:rPr>
          <w:rFonts w:ascii="標楷體" w:eastAsia="標楷體" w:cs="標楷體"/>
          <w:color w:val="000000"/>
          <w:kern w:val="0"/>
          <w:lang w:val="zh-TW"/>
        </w:rPr>
        <w:t>四、休職。</w:t>
      </w:r>
    </w:p>
    <w:p w:rsidR="008D2428" w:rsidRPr="008D2428" w:rsidRDefault="008D2428" w:rsidP="008D2428">
      <w:pPr>
        <w:autoSpaceDE w:val="0"/>
        <w:autoSpaceDN w:val="0"/>
        <w:adjustRightInd w:val="0"/>
        <w:ind w:left="432" w:hangingChars="180" w:hanging="432"/>
        <w:rPr>
          <w:rFonts w:ascii="標楷體" w:eastAsia="標楷體" w:cs="標楷體"/>
          <w:color w:val="000000"/>
          <w:kern w:val="0"/>
          <w:lang w:val="zh-TW"/>
        </w:rPr>
      </w:pPr>
      <w:r w:rsidRPr="008D2428">
        <w:rPr>
          <w:rFonts w:ascii="標楷體" w:eastAsia="標楷體" w:cs="標楷體"/>
          <w:color w:val="000000"/>
          <w:kern w:val="0"/>
          <w:lang w:val="zh-TW"/>
        </w:rPr>
        <w:t>五、降級。</w:t>
      </w:r>
    </w:p>
    <w:p w:rsidR="008D2428" w:rsidRPr="008D2428" w:rsidRDefault="008D2428" w:rsidP="008D2428">
      <w:pPr>
        <w:autoSpaceDE w:val="0"/>
        <w:autoSpaceDN w:val="0"/>
        <w:adjustRightInd w:val="0"/>
        <w:ind w:left="432" w:hangingChars="180" w:hanging="432"/>
        <w:rPr>
          <w:rFonts w:ascii="標楷體" w:eastAsia="標楷體" w:cs="標楷體"/>
          <w:color w:val="000000"/>
          <w:kern w:val="0"/>
          <w:lang w:val="zh-TW"/>
        </w:rPr>
      </w:pPr>
      <w:r w:rsidRPr="008D2428">
        <w:rPr>
          <w:rFonts w:ascii="標楷體" w:eastAsia="標楷體" w:cs="標楷體"/>
          <w:color w:val="000000"/>
          <w:kern w:val="0"/>
          <w:lang w:val="zh-TW"/>
        </w:rPr>
        <w:t>六、減俸。</w:t>
      </w:r>
    </w:p>
    <w:p w:rsidR="008D2428" w:rsidRPr="008D2428" w:rsidRDefault="008D2428" w:rsidP="008D2428">
      <w:pPr>
        <w:autoSpaceDE w:val="0"/>
        <w:autoSpaceDN w:val="0"/>
        <w:adjustRightInd w:val="0"/>
        <w:ind w:left="432" w:hangingChars="180" w:hanging="432"/>
        <w:rPr>
          <w:rFonts w:ascii="標楷體" w:eastAsia="標楷體" w:cs="標楷體"/>
          <w:color w:val="000000"/>
          <w:kern w:val="0"/>
          <w:lang w:val="zh-TW"/>
        </w:rPr>
      </w:pPr>
      <w:r w:rsidRPr="008D2428">
        <w:rPr>
          <w:rFonts w:ascii="標楷體" w:eastAsia="標楷體" w:cs="標楷體"/>
          <w:color w:val="000000"/>
          <w:kern w:val="0"/>
          <w:lang w:val="zh-TW"/>
        </w:rPr>
        <w:t>七、罰款。</w:t>
      </w:r>
    </w:p>
    <w:p w:rsidR="008D2428" w:rsidRPr="008D2428" w:rsidRDefault="008D2428" w:rsidP="008D2428">
      <w:pPr>
        <w:autoSpaceDE w:val="0"/>
        <w:autoSpaceDN w:val="0"/>
        <w:adjustRightInd w:val="0"/>
        <w:ind w:left="432" w:hangingChars="180" w:hanging="432"/>
        <w:rPr>
          <w:rFonts w:ascii="標楷體" w:eastAsia="標楷體" w:cs="標楷體"/>
          <w:b/>
          <w:color w:val="000000"/>
          <w:kern w:val="0"/>
          <w:lang w:val="zh-TW"/>
        </w:rPr>
      </w:pPr>
      <w:r w:rsidRPr="008D2428">
        <w:rPr>
          <w:rFonts w:ascii="標楷體" w:eastAsia="標楷體" w:cs="標楷體"/>
          <w:b/>
          <w:color w:val="000000"/>
          <w:kern w:val="0"/>
          <w:lang w:val="zh-TW"/>
        </w:rPr>
        <w:t>八、記過。</w:t>
      </w:r>
    </w:p>
    <w:p w:rsidR="008D2428" w:rsidRPr="008D2428" w:rsidRDefault="008D2428" w:rsidP="008D2428">
      <w:pPr>
        <w:autoSpaceDE w:val="0"/>
        <w:autoSpaceDN w:val="0"/>
        <w:adjustRightInd w:val="0"/>
        <w:ind w:left="432" w:hangingChars="180" w:hanging="432"/>
        <w:rPr>
          <w:rFonts w:ascii="標楷體" w:eastAsia="標楷體" w:cs="標楷體"/>
          <w:color w:val="000000"/>
          <w:kern w:val="0"/>
          <w:lang w:val="zh-TW"/>
        </w:rPr>
      </w:pPr>
      <w:r w:rsidRPr="008D2428">
        <w:rPr>
          <w:rFonts w:ascii="標楷體" w:eastAsia="標楷體" w:cs="標楷體"/>
          <w:color w:val="000000"/>
          <w:kern w:val="0"/>
          <w:lang w:val="zh-TW"/>
        </w:rPr>
        <w:t>九、申誡。</w:t>
      </w:r>
    </w:p>
    <w:p w:rsidR="008D2428" w:rsidRPr="008D2428" w:rsidRDefault="008D2428" w:rsidP="008D2428">
      <w:pPr>
        <w:autoSpaceDE w:val="0"/>
        <w:autoSpaceDN w:val="0"/>
        <w:adjustRightInd w:val="0"/>
        <w:ind w:left="432" w:hangingChars="180" w:hanging="432"/>
        <w:rPr>
          <w:rFonts w:ascii="標楷體" w:eastAsia="標楷體" w:cs="標楷體"/>
          <w:color w:val="000000"/>
          <w:kern w:val="0"/>
          <w:lang w:val="zh-TW"/>
        </w:rPr>
      </w:pPr>
      <w:r w:rsidRPr="008D2428">
        <w:rPr>
          <w:rFonts w:ascii="標楷體" w:eastAsia="標楷體" w:cs="標楷體"/>
          <w:color w:val="000000"/>
          <w:kern w:val="0"/>
          <w:lang w:val="zh-TW"/>
        </w:rPr>
        <w:t>前項第三款之處分，以退休（職、伍）或其他原因離職之公務員為限。</w:t>
      </w:r>
    </w:p>
    <w:p w:rsidR="008D2428" w:rsidRPr="008D2428" w:rsidRDefault="008D2428" w:rsidP="008D2428">
      <w:pPr>
        <w:autoSpaceDE w:val="0"/>
        <w:autoSpaceDN w:val="0"/>
        <w:adjustRightInd w:val="0"/>
        <w:ind w:left="432" w:hangingChars="180" w:hanging="432"/>
        <w:rPr>
          <w:rFonts w:ascii="標楷體" w:eastAsia="標楷體" w:cs="標楷體"/>
          <w:color w:val="000000"/>
          <w:kern w:val="0"/>
          <w:lang w:val="zh-TW"/>
        </w:rPr>
      </w:pPr>
      <w:r w:rsidRPr="008D2428">
        <w:rPr>
          <w:rFonts w:ascii="標楷體" w:eastAsia="標楷體" w:cs="標楷體"/>
          <w:color w:val="000000"/>
          <w:kern w:val="0"/>
          <w:lang w:val="zh-TW"/>
        </w:rPr>
        <w:t>第一項第七款得與第三款、第六款以外之其餘各款併為處分。</w:t>
      </w:r>
    </w:p>
    <w:p w:rsidR="008D2428" w:rsidRPr="008D2428" w:rsidRDefault="008D2428" w:rsidP="008D2428">
      <w:pPr>
        <w:autoSpaceDE w:val="0"/>
        <w:autoSpaceDN w:val="0"/>
        <w:adjustRightInd w:val="0"/>
        <w:ind w:left="432" w:hangingChars="180" w:hanging="432"/>
        <w:rPr>
          <w:rFonts w:ascii="標楷體" w:eastAsia="標楷體" w:cs="標楷體" w:hint="eastAsia"/>
          <w:color w:val="000000"/>
          <w:kern w:val="0"/>
          <w:lang w:val="zh-TW"/>
        </w:rPr>
      </w:pPr>
      <w:r w:rsidRPr="008D2428">
        <w:rPr>
          <w:rFonts w:ascii="標楷體" w:eastAsia="標楷體" w:cs="標楷體"/>
          <w:color w:val="000000"/>
          <w:kern w:val="0"/>
          <w:lang w:val="zh-TW"/>
        </w:rPr>
        <w:t>第一項第四款、第五款及第八款之處分於政務人員不適用之。</w:t>
      </w:r>
    </w:p>
    <w:p w:rsidR="00694433" w:rsidRPr="008D2428" w:rsidRDefault="00694433" w:rsidP="008D2428">
      <w:pPr>
        <w:autoSpaceDE w:val="0"/>
        <w:autoSpaceDN w:val="0"/>
        <w:adjustRightInd w:val="0"/>
        <w:ind w:left="432" w:hangingChars="180" w:hanging="432"/>
        <w:rPr>
          <w:rFonts w:ascii="標楷體" w:eastAsia="標楷體" w:cs="標楷體"/>
          <w:color w:val="000000"/>
          <w:kern w:val="0"/>
          <w:lang w:val="zh-TW"/>
        </w:rPr>
      </w:pPr>
    </w:p>
    <w:p w:rsidR="00CE624C" w:rsidRDefault="00FB7475" w:rsidP="00FA313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標楷體" w:eastAsia="標楷體" w:hAnsi="標楷體" w:cs="細明體"/>
          <w:b/>
          <w:kern w:val="0"/>
        </w:rPr>
      </w:pPr>
      <w:r w:rsidRPr="00ED4361">
        <w:rPr>
          <w:rFonts w:ascii="標楷體" w:eastAsia="標楷體" w:hAnsi="標楷體" w:cs="細明體" w:hint="eastAsia"/>
          <w:b/>
          <w:kern w:val="0"/>
        </w:rPr>
        <w:t xml:space="preserve">公務員懲戒法 </w:t>
      </w:r>
      <w:r w:rsidRPr="00ED4361">
        <w:rPr>
          <w:rFonts w:ascii="標楷體" w:eastAsia="標楷體" w:hAnsi="標楷體" w:cs="細明體"/>
          <w:b/>
          <w:kern w:val="0"/>
        </w:rPr>
        <w:t xml:space="preserve">第 </w:t>
      </w:r>
      <w:r>
        <w:rPr>
          <w:rFonts w:ascii="標楷體" w:eastAsia="標楷體" w:hAnsi="標楷體" w:cs="細明體" w:hint="eastAsia"/>
          <w:b/>
          <w:kern w:val="0"/>
        </w:rPr>
        <w:t>10</w:t>
      </w:r>
      <w:r w:rsidRPr="00ED4361">
        <w:rPr>
          <w:rFonts w:ascii="標楷體" w:eastAsia="標楷體" w:hAnsi="標楷體" w:cs="細明體"/>
          <w:b/>
          <w:kern w:val="0"/>
        </w:rPr>
        <w:t xml:space="preserve"> 條</w:t>
      </w:r>
    </w:p>
    <w:p w:rsidR="00FB7475" w:rsidRPr="003A15C6" w:rsidRDefault="00FB7475" w:rsidP="003A15C6">
      <w:pPr>
        <w:autoSpaceDE w:val="0"/>
        <w:autoSpaceDN w:val="0"/>
        <w:adjustRightInd w:val="0"/>
        <w:ind w:left="432" w:hangingChars="180" w:hanging="432"/>
        <w:rPr>
          <w:rFonts w:ascii="標楷體" w:eastAsia="標楷體" w:cs="標楷體"/>
          <w:color w:val="000000"/>
          <w:kern w:val="0"/>
          <w:lang w:val="zh-TW"/>
        </w:rPr>
      </w:pPr>
      <w:r w:rsidRPr="003A15C6">
        <w:rPr>
          <w:rFonts w:ascii="標楷體" w:eastAsia="標楷體" w:cs="標楷體"/>
          <w:color w:val="000000"/>
          <w:kern w:val="0"/>
          <w:lang w:val="zh-TW"/>
        </w:rPr>
        <w:t>懲戒處分時，應審酌一切情狀，尤應注意下列事項，為處分輕重之標準：</w:t>
      </w:r>
    </w:p>
    <w:p w:rsidR="00FB7475" w:rsidRPr="003A15C6" w:rsidRDefault="00FB7475" w:rsidP="003A15C6">
      <w:pPr>
        <w:autoSpaceDE w:val="0"/>
        <w:autoSpaceDN w:val="0"/>
        <w:adjustRightInd w:val="0"/>
        <w:ind w:left="432" w:hangingChars="180" w:hanging="432"/>
        <w:rPr>
          <w:rFonts w:ascii="標楷體" w:eastAsia="標楷體" w:cs="標楷體"/>
          <w:color w:val="000000"/>
          <w:kern w:val="0"/>
          <w:lang w:val="zh-TW"/>
        </w:rPr>
      </w:pPr>
      <w:r w:rsidRPr="003A15C6">
        <w:rPr>
          <w:rFonts w:ascii="標楷體" w:eastAsia="標楷體" w:cs="標楷體"/>
          <w:color w:val="000000"/>
          <w:kern w:val="0"/>
          <w:lang w:val="zh-TW"/>
        </w:rPr>
        <w:t>一、行為之動機。</w:t>
      </w:r>
    </w:p>
    <w:p w:rsidR="00FB7475" w:rsidRPr="003A15C6" w:rsidRDefault="00FB7475" w:rsidP="003A15C6">
      <w:pPr>
        <w:autoSpaceDE w:val="0"/>
        <w:autoSpaceDN w:val="0"/>
        <w:adjustRightInd w:val="0"/>
        <w:ind w:left="432" w:hangingChars="180" w:hanging="432"/>
        <w:rPr>
          <w:rFonts w:ascii="標楷體" w:eastAsia="標楷體" w:cs="標楷體"/>
          <w:color w:val="000000"/>
          <w:kern w:val="0"/>
          <w:lang w:val="zh-TW"/>
        </w:rPr>
      </w:pPr>
      <w:r w:rsidRPr="003A15C6">
        <w:rPr>
          <w:rFonts w:ascii="標楷體" w:eastAsia="標楷體" w:cs="標楷體"/>
          <w:color w:val="000000"/>
          <w:kern w:val="0"/>
          <w:lang w:val="zh-TW"/>
        </w:rPr>
        <w:t>二、行為之目的。</w:t>
      </w:r>
    </w:p>
    <w:p w:rsidR="00FB7475" w:rsidRPr="003A15C6" w:rsidRDefault="00FB7475" w:rsidP="003A15C6">
      <w:pPr>
        <w:autoSpaceDE w:val="0"/>
        <w:autoSpaceDN w:val="0"/>
        <w:adjustRightInd w:val="0"/>
        <w:ind w:left="432" w:hangingChars="180" w:hanging="432"/>
        <w:rPr>
          <w:rFonts w:ascii="標楷體" w:eastAsia="標楷體" w:cs="標楷體"/>
          <w:color w:val="000000"/>
          <w:kern w:val="0"/>
          <w:lang w:val="zh-TW"/>
        </w:rPr>
      </w:pPr>
      <w:r w:rsidRPr="003A15C6">
        <w:rPr>
          <w:rFonts w:ascii="標楷體" w:eastAsia="標楷體" w:cs="標楷體"/>
          <w:color w:val="000000"/>
          <w:kern w:val="0"/>
          <w:lang w:val="zh-TW"/>
        </w:rPr>
        <w:t>三、行為時所受之刺激。</w:t>
      </w:r>
    </w:p>
    <w:p w:rsidR="00FB7475" w:rsidRPr="003A15C6" w:rsidRDefault="00FB7475" w:rsidP="003A15C6">
      <w:pPr>
        <w:autoSpaceDE w:val="0"/>
        <w:autoSpaceDN w:val="0"/>
        <w:adjustRightInd w:val="0"/>
        <w:ind w:left="432" w:hangingChars="180" w:hanging="432"/>
        <w:rPr>
          <w:rFonts w:ascii="標楷體" w:eastAsia="標楷體" w:cs="標楷體"/>
          <w:color w:val="000000"/>
          <w:kern w:val="0"/>
          <w:lang w:val="zh-TW"/>
        </w:rPr>
      </w:pPr>
      <w:r w:rsidRPr="003A15C6">
        <w:rPr>
          <w:rFonts w:ascii="標楷體" w:eastAsia="標楷體" w:cs="標楷體"/>
          <w:color w:val="000000"/>
          <w:kern w:val="0"/>
          <w:lang w:val="zh-TW"/>
        </w:rPr>
        <w:t>四、行為之手段。</w:t>
      </w:r>
    </w:p>
    <w:p w:rsidR="00FB7475" w:rsidRPr="003A15C6" w:rsidRDefault="00FB7475" w:rsidP="003A15C6">
      <w:pPr>
        <w:autoSpaceDE w:val="0"/>
        <w:autoSpaceDN w:val="0"/>
        <w:adjustRightInd w:val="0"/>
        <w:ind w:left="432" w:hangingChars="180" w:hanging="432"/>
        <w:rPr>
          <w:rFonts w:ascii="標楷體" w:eastAsia="標楷體" w:cs="標楷體"/>
          <w:color w:val="000000"/>
          <w:kern w:val="0"/>
          <w:lang w:val="zh-TW"/>
        </w:rPr>
      </w:pPr>
      <w:r w:rsidRPr="003A15C6">
        <w:rPr>
          <w:rFonts w:ascii="標楷體" w:eastAsia="標楷體" w:cs="標楷體"/>
          <w:color w:val="000000"/>
          <w:kern w:val="0"/>
          <w:lang w:val="zh-TW"/>
        </w:rPr>
        <w:t>五、行為人之生活狀況。</w:t>
      </w:r>
    </w:p>
    <w:p w:rsidR="00FB7475" w:rsidRPr="003A15C6" w:rsidRDefault="00FB7475" w:rsidP="003A15C6">
      <w:pPr>
        <w:autoSpaceDE w:val="0"/>
        <w:autoSpaceDN w:val="0"/>
        <w:adjustRightInd w:val="0"/>
        <w:ind w:left="432" w:hangingChars="180" w:hanging="432"/>
        <w:rPr>
          <w:rFonts w:ascii="標楷體" w:eastAsia="標楷體" w:cs="標楷體"/>
          <w:color w:val="000000"/>
          <w:kern w:val="0"/>
          <w:lang w:val="zh-TW"/>
        </w:rPr>
      </w:pPr>
      <w:r w:rsidRPr="003A15C6">
        <w:rPr>
          <w:rFonts w:ascii="標楷體" w:eastAsia="標楷體" w:cs="標楷體"/>
          <w:color w:val="000000"/>
          <w:kern w:val="0"/>
          <w:lang w:val="zh-TW"/>
        </w:rPr>
        <w:t>六、行為人之品行。</w:t>
      </w:r>
    </w:p>
    <w:p w:rsidR="00FB7475" w:rsidRPr="003A15C6" w:rsidRDefault="00FB7475" w:rsidP="003A15C6">
      <w:pPr>
        <w:autoSpaceDE w:val="0"/>
        <w:autoSpaceDN w:val="0"/>
        <w:adjustRightInd w:val="0"/>
        <w:ind w:left="432" w:hangingChars="180" w:hanging="432"/>
        <w:rPr>
          <w:rFonts w:ascii="標楷體" w:eastAsia="標楷體" w:cs="標楷體"/>
          <w:color w:val="000000"/>
          <w:kern w:val="0"/>
          <w:lang w:val="zh-TW"/>
        </w:rPr>
      </w:pPr>
      <w:r w:rsidRPr="003A15C6">
        <w:rPr>
          <w:rFonts w:ascii="標楷體" w:eastAsia="標楷體" w:cs="標楷體"/>
          <w:color w:val="000000"/>
          <w:kern w:val="0"/>
          <w:lang w:val="zh-TW"/>
        </w:rPr>
        <w:t>七、行為人違反義務之程度。</w:t>
      </w:r>
    </w:p>
    <w:p w:rsidR="00FB7475" w:rsidRPr="003A15C6" w:rsidRDefault="00FB7475" w:rsidP="003A15C6">
      <w:pPr>
        <w:autoSpaceDE w:val="0"/>
        <w:autoSpaceDN w:val="0"/>
        <w:adjustRightInd w:val="0"/>
        <w:ind w:left="432" w:hangingChars="180" w:hanging="432"/>
        <w:rPr>
          <w:rFonts w:ascii="標楷體" w:eastAsia="標楷體" w:cs="標楷體"/>
          <w:color w:val="000000"/>
          <w:kern w:val="0"/>
          <w:lang w:val="zh-TW"/>
        </w:rPr>
      </w:pPr>
      <w:r w:rsidRPr="003A15C6">
        <w:rPr>
          <w:rFonts w:ascii="標楷體" w:eastAsia="標楷體" w:cs="標楷體"/>
          <w:color w:val="000000"/>
          <w:kern w:val="0"/>
          <w:lang w:val="zh-TW"/>
        </w:rPr>
        <w:t>八、行為所生之損害或影響。</w:t>
      </w:r>
    </w:p>
    <w:p w:rsidR="00FB7475" w:rsidRPr="003A15C6" w:rsidRDefault="00FB7475" w:rsidP="003A15C6">
      <w:pPr>
        <w:autoSpaceDE w:val="0"/>
        <w:autoSpaceDN w:val="0"/>
        <w:adjustRightInd w:val="0"/>
        <w:ind w:left="432" w:hangingChars="180" w:hanging="432"/>
        <w:rPr>
          <w:rFonts w:ascii="標楷體" w:eastAsia="標楷體" w:cs="標楷體"/>
          <w:color w:val="000000"/>
          <w:kern w:val="0"/>
          <w:lang w:val="zh-TW"/>
        </w:rPr>
      </w:pPr>
      <w:r w:rsidRPr="003A15C6">
        <w:rPr>
          <w:rFonts w:ascii="標楷體" w:eastAsia="標楷體" w:cs="標楷體"/>
          <w:color w:val="000000"/>
          <w:kern w:val="0"/>
          <w:lang w:val="zh-TW"/>
        </w:rPr>
        <w:t>九、行為後之態度。</w:t>
      </w:r>
    </w:p>
    <w:p w:rsidR="008D2428" w:rsidRDefault="008D2428" w:rsidP="008D2428">
      <w:pPr>
        <w:autoSpaceDE w:val="0"/>
        <w:autoSpaceDN w:val="0"/>
        <w:adjustRightInd w:val="0"/>
        <w:rPr>
          <w:rFonts w:ascii="標楷體" w:eastAsia="標楷體" w:hAnsi="標楷體" w:cs="細明體" w:hint="eastAsia"/>
          <w:b/>
          <w:kern w:val="0"/>
        </w:rPr>
      </w:pPr>
    </w:p>
    <w:p w:rsidR="008D2428" w:rsidRDefault="008D2428" w:rsidP="008D2428">
      <w:pPr>
        <w:autoSpaceDE w:val="0"/>
        <w:autoSpaceDN w:val="0"/>
        <w:adjustRightInd w:val="0"/>
        <w:rPr>
          <w:rFonts w:ascii="標楷體" w:eastAsia="標楷體" w:hAnsi="標楷體" w:cs="細明體" w:hint="eastAsia"/>
          <w:b/>
          <w:kern w:val="0"/>
        </w:rPr>
      </w:pPr>
      <w:r w:rsidRPr="00ED4361">
        <w:rPr>
          <w:rFonts w:ascii="標楷體" w:eastAsia="標楷體" w:hAnsi="標楷體" w:cs="細明體" w:hint="eastAsia"/>
          <w:b/>
          <w:kern w:val="0"/>
        </w:rPr>
        <w:t>公務員懲戒法</w:t>
      </w:r>
      <w:r w:rsidRPr="008D2428">
        <w:rPr>
          <w:rFonts w:ascii="標楷體" w:eastAsia="標楷體" w:hAnsi="標楷體" w:cs="細明體" w:hint="eastAsia"/>
          <w:b/>
          <w:kern w:val="0"/>
        </w:rPr>
        <w:t>第</w:t>
      </w:r>
      <w:r w:rsidRPr="008D2428">
        <w:rPr>
          <w:rFonts w:ascii="標楷體" w:eastAsia="標楷體" w:hAnsi="標楷體" w:cs="細明體"/>
          <w:b/>
          <w:kern w:val="0"/>
        </w:rPr>
        <w:t>18</w:t>
      </w:r>
      <w:r w:rsidRPr="008D2428">
        <w:rPr>
          <w:rFonts w:ascii="標楷體" w:eastAsia="標楷體" w:hAnsi="標楷體" w:cs="細明體" w:hint="eastAsia"/>
          <w:b/>
          <w:kern w:val="0"/>
        </w:rPr>
        <w:t>條</w:t>
      </w:r>
    </w:p>
    <w:p w:rsidR="00694433" w:rsidRDefault="008D2428" w:rsidP="008D2428">
      <w:pPr>
        <w:autoSpaceDE w:val="0"/>
        <w:autoSpaceDN w:val="0"/>
        <w:adjustRightInd w:val="0"/>
        <w:rPr>
          <w:rFonts w:ascii="標楷體" w:eastAsia="標楷體" w:cs="標楷體" w:hint="eastAsia"/>
          <w:color w:val="000000"/>
          <w:kern w:val="0"/>
          <w:lang w:val="zh-TW"/>
        </w:rPr>
      </w:pPr>
      <w:r w:rsidRPr="008D2428">
        <w:rPr>
          <w:rFonts w:ascii="標楷體" w:eastAsia="標楷體" w:cs="標楷體" w:hint="eastAsia"/>
          <w:color w:val="000000"/>
          <w:kern w:val="0"/>
          <w:lang w:val="zh-TW"/>
        </w:rPr>
        <w:t>記過，自記過之日起一年內，不得晉敘、陞任或遷調主管職務。一年內記過三次者，依其現職之俸（薪）級降一級改敘；無級可降者，準用第十五條第二項之規定。</w:t>
      </w:r>
    </w:p>
    <w:p w:rsidR="008D2428" w:rsidRPr="008D2428" w:rsidRDefault="008D2428" w:rsidP="008D2428">
      <w:pPr>
        <w:autoSpaceDE w:val="0"/>
        <w:autoSpaceDN w:val="0"/>
        <w:adjustRightInd w:val="0"/>
        <w:rPr>
          <w:rFonts w:ascii="標楷體" w:eastAsia="標楷體" w:cs="標楷體"/>
          <w:color w:val="000000"/>
          <w:kern w:val="0"/>
          <w:lang w:val="zh-TW"/>
        </w:rPr>
      </w:pPr>
    </w:p>
    <w:p w:rsidR="00ED4361" w:rsidRPr="008D4619" w:rsidRDefault="00ED4361" w:rsidP="00FA313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標楷體" w:eastAsia="標楷體" w:hAnsi="標楷體" w:cs="細明體"/>
          <w:b/>
          <w:color w:val="000000"/>
          <w:kern w:val="0"/>
        </w:rPr>
      </w:pPr>
      <w:r w:rsidRPr="008D4619">
        <w:rPr>
          <w:rFonts w:ascii="標楷體" w:eastAsia="標楷體" w:hAnsi="標楷體" w:cs="細明體" w:hint="eastAsia"/>
          <w:b/>
          <w:color w:val="000000"/>
          <w:kern w:val="0"/>
        </w:rPr>
        <w:t xml:space="preserve">公務員服務法 </w:t>
      </w:r>
      <w:r w:rsidRPr="008D4619">
        <w:rPr>
          <w:rFonts w:ascii="標楷體" w:eastAsia="標楷體" w:hAnsi="標楷體" w:cs="細明體"/>
          <w:b/>
          <w:color w:val="000000"/>
          <w:kern w:val="0"/>
        </w:rPr>
        <w:t>第5條（公務員優良品德之義務）</w:t>
      </w:r>
    </w:p>
    <w:p w:rsidR="00ED4361" w:rsidRPr="003A15C6" w:rsidRDefault="00ED4361" w:rsidP="003A15C6">
      <w:pPr>
        <w:autoSpaceDE w:val="0"/>
        <w:autoSpaceDN w:val="0"/>
        <w:adjustRightInd w:val="0"/>
        <w:rPr>
          <w:rFonts w:ascii="標楷體" w:eastAsia="標楷體" w:cs="標楷體"/>
          <w:color w:val="000000"/>
          <w:kern w:val="0"/>
          <w:lang w:val="zh-TW"/>
        </w:rPr>
      </w:pPr>
      <w:r w:rsidRPr="003A15C6">
        <w:rPr>
          <w:rFonts w:ascii="標楷體" w:eastAsia="標楷體" w:cs="標楷體"/>
          <w:color w:val="000000"/>
          <w:kern w:val="0"/>
          <w:lang w:val="zh-TW"/>
        </w:rPr>
        <w:t>公務員應誠實清廉，謹慎勤勉，不得有驕恣貪惰，奢侈放蕩，及冶遊賭博，吸食</w:t>
      </w:r>
      <w:r w:rsidRPr="003A15C6">
        <w:rPr>
          <w:rFonts w:ascii="標楷體" w:eastAsia="標楷體" w:cs="標楷體"/>
          <w:color w:val="000000"/>
          <w:kern w:val="0"/>
          <w:lang w:val="zh-TW"/>
        </w:rPr>
        <w:t></w:t>
      </w:r>
      <w:r w:rsidRPr="003A15C6">
        <w:rPr>
          <w:rFonts w:ascii="標楷體" w:eastAsia="標楷體" w:cs="標楷體"/>
          <w:color w:val="000000"/>
          <w:kern w:val="0"/>
          <w:lang w:val="zh-TW"/>
        </w:rPr>
        <w:t>毒等，足以損失名譽之行為。</w:t>
      </w:r>
    </w:p>
    <w:p w:rsidR="00362966" w:rsidRDefault="00362966" w:rsidP="0036296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標楷體" w:eastAsia="標楷體" w:hAnsi="標楷體" w:cs="細明體" w:hint="eastAsia"/>
          <w:b/>
          <w:color w:val="000000"/>
          <w:kern w:val="0"/>
        </w:rPr>
      </w:pPr>
    </w:p>
    <w:p w:rsidR="008D2428" w:rsidRPr="00451736" w:rsidRDefault="008D2428" w:rsidP="008D24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標楷體" w:eastAsia="標楷體" w:hAnsi="標楷體" w:cs="細明體"/>
          <w:b/>
          <w:color w:val="000000"/>
          <w:kern w:val="0"/>
        </w:rPr>
      </w:pPr>
      <w:r w:rsidRPr="008D4619">
        <w:rPr>
          <w:rFonts w:ascii="標楷體" w:eastAsia="標楷體" w:hAnsi="標楷體" w:cs="細明體" w:hint="eastAsia"/>
          <w:b/>
          <w:color w:val="000000"/>
          <w:kern w:val="0"/>
        </w:rPr>
        <w:t>公務員服務法</w:t>
      </w:r>
      <w:r w:rsidRPr="008D4619">
        <w:rPr>
          <w:rFonts w:ascii="標楷體" w:eastAsia="標楷體" w:hAnsi="標楷體" w:cs="細明體"/>
          <w:b/>
          <w:color w:val="000000"/>
          <w:kern w:val="0"/>
        </w:rPr>
        <w:t>第</w:t>
      </w:r>
      <w:r>
        <w:rPr>
          <w:rFonts w:ascii="標楷體" w:eastAsia="標楷體" w:hAnsi="標楷體" w:cs="細明體" w:hint="eastAsia"/>
          <w:b/>
          <w:color w:val="000000"/>
          <w:kern w:val="0"/>
        </w:rPr>
        <w:t>7</w:t>
      </w:r>
      <w:r w:rsidRPr="008D4619">
        <w:rPr>
          <w:rFonts w:ascii="標楷體" w:eastAsia="標楷體" w:hAnsi="標楷體" w:cs="細明體"/>
          <w:b/>
          <w:color w:val="000000"/>
          <w:kern w:val="0"/>
        </w:rPr>
        <w:t>條</w:t>
      </w:r>
      <w:r w:rsidRPr="00451736">
        <w:rPr>
          <w:rFonts w:ascii="標楷體" w:eastAsia="標楷體" w:hAnsi="標楷體" w:cs="細明體" w:hint="eastAsia"/>
          <w:b/>
          <w:color w:val="000000"/>
          <w:kern w:val="0"/>
        </w:rPr>
        <w:t>（執行職務之準則）</w:t>
      </w:r>
    </w:p>
    <w:p w:rsidR="008D2428" w:rsidRPr="00451736" w:rsidRDefault="008D2428" w:rsidP="008D2428">
      <w:pPr>
        <w:autoSpaceDE w:val="0"/>
        <w:autoSpaceDN w:val="0"/>
        <w:adjustRightInd w:val="0"/>
        <w:rPr>
          <w:rFonts w:ascii="標楷體" w:eastAsia="標楷體" w:cs="標楷體"/>
          <w:color w:val="000000"/>
          <w:kern w:val="0"/>
          <w:lang w:val="zh-TW"/>
        </w:rPr>
      </w:pPr>
      <w:r w:rsidRPr="00451736">
        <w:rPr>
          <w:rFonts w:ascii="標楷體" w:eastAsia="標楷體" w:cs="標楷體" w:hint="eastAsia"/>
          <w:color w:val="000000"/>
          <w:kern w:val="0"/>
          <w:lang w:val="zh-TW"/>
        </w:rPr>
        <w:t>公務員執行職務，應力求切實，不得畏難規避，互相推諉或無故稽延。</w:t>
      </w:r>
    </w:p>
    <w:p w:rsidR="008D2428" w:rsidRDefault="008D2428" w:rsidP="0036296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標楷體" w:eastAsia="標楷體" w:hAnsi="標楷體" w:cs="細明體"/>
          <w:b/>
          <w:color w:val="000000"/>
          <w:kern w:val="0"/>
        </w:rPr>
      </w:pPr>
    </w:p>
    <w:p w:rsidR="00362966" w:rsidRDefault="00362966" w:rsidP="0036296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標楷體" w:eastAsia="標楷體" w:hAnsi="標楷體" w:cs="細明體"/>
          <w:b/>
          <w:color w:val="000000"/>
          <w:kern w:val="0"/>
        </w:rPr>
      </w:pPr>
      <w:r w:rsidRPr="008D4619">
        <w:rPr>
          <w:rFonts w:ascii="標楷體" w:eastAsia="標楷體" w:hAnsi="標楷體" w:cs="細明體" w:hint="eastAsia"/>
          <w:b/>
          <w:color w:val="000000"/>
          <w:kern w:val="0"/>
        </w:rPr>
        <w:t xml:space="preserve">公務員服務法 </w:t>
      </w:r>
      <w:r w:rsidRPr="008D4619">
        <w:rPr>
          <w:rFonts w:ascii="標楷體" w:eastAsia="標楷體" w:hAnsi="標楷體" w:cs="細明體"/>
          <w:b/>
          <w:color w:val="000000"/>
          <w:kern w:val="0"/>
        </w:rPr>
        <w:t>第</w:t>
      </w:r>
      <w:r>
        <w:rPr>
          <w:rFonts w:ascii="標楷體" w:eastAsia="標楷體" w:hAnsi="標楷體" w:cs="細明體" w:hint="eastAsia"/>
          <w:b/>
          <w:color w:val="000000"/>
          <w:kern w:val="0"/>
        </w:rPr>
        <w:t>13</w:t>
      </w:r>
      <w:r w:rsidRPr="008D4619">
        <w:rPr>
          <w:rFonts w:ascii="標楷體" w:eastAsia="標楷體" w:hAnsi="標楷體" w:cs="細明體"/>
          <w:b/>
          <w:color w:val="000000"/>
          <w:kern w:val="0"/>
        </w:rPr>
        <w:t>條</w:t>
      </w:r>
      <w:r w:rsidRPr="00362966">
        <w:rPr>
          <w:rFonts w:ascii="標楷體" w:eastAsia="標楷體" w:hAnsi="標楷體" w:cs="細明體" w:hint="eastAsia"/>
          <w:b/>
          <w:color w:val="000000"/>
          <w:kern w:val="0"/>
        </w:rPr>
        <w:t>（經商之禁止）</w:t>
      </w:r>
    </w:p>
    <w:p w:rsidR="00362966" w:rsidRPr="003A15C6" w:rsidRDefault="00362966" w:rsidP="003A15C6">
      <w:pPr>
        <w:autoSpaceDE w:val="0"/>
        <w:autoSpaceDN w:val="0"/>
        <w:adjustRightInd w:val="0"/>
        <w:rPr>
          <w:rFonts w:ascii="標楷體" w:eastAsia="標楷體" w:cs="標楷體"/>
          <w:color w:val="000000"/>
          <w:kern w:val="0"/>
          <w:lang w:val="zh-TW"/>
        </w:rPr>
      </w:pPr>
      <w:r w:rsidRPr="003A15C6">
        <w:rPr>
          <w:rFonts w:ascii="標楷體" w:eastAsia="標楷體" w:cs="標楷體" w:hint="eastAsia"/>
          <w:color w:val="000000"/>
          <w:kern w:val="0"/>
          <w:lang w:val="zh-TW"/>
        </w:rPr>
        <w:t>公務員不得經營商業或投機事業。但投資於非屬其服務機關監督之農、工、礦、交通或新聞出版事業，為股份有限公司股東，兩合公司之有限責任股東，或非執行業務之有限公司股東，而其所有股份總額未超過其所投資公司股本總額百分之十者，不在此限。</w:t>
      </w:r>
    </w:p>
    <w:p w:rsidR="00362966" w:rsidRPr="003A15C6" w:rsidRDefault="00362966" w:rsidP="003A15C6">
      <w:pPr>
        <w:autoSpaceDE w:val="0"/>
        <w:autoSpaceDN w:val="0"/>
        <w:adjustRightInd w:val="0"/>
        <w:rPr>
          <w:rFonts w:ascii="標楷體" w:eastAsia="標楷體" w:cs="標楷體"/>
          <w:color w:val="000000"/>
          <w:kern w:val="0"/>
          <w:lang w:val="zh-TW"/>
        </w:rPr>
      </w:pPr>
      <w:r w:rsidRPr="003A15C6">
        <w:rPr>
          <w:rFonts w:ascii="標楷體" w:eastAsia="標楷體" w:cs="標楷體" w:hint="eastAsia"/>
          <w:color w:val="000000"/>
          <w:kern w:val="0"/>
          <w:lang w:val="zh-TW"/>
        </w:rPr>
        <w:t>公務員非依法不得兼公營事業機關或公司代表官股之董事或監察人。</w:t>
      </w:r>
    </w:p>
    <w:p w:rsidR="00362966" w:rsidRPr="003A15C6" w:rsidRDefault="00362966" w:rsidP="003A15C6">
      <w:pPr>
        <w:autoSpaceDE w:val="0"/>
        <w:autoSpaceDN w:val="0"/>
        <w:adjustRightInd w:val="0"/>
        <w:rPr>
          <w:rFonts w:ascii="標楷體" w:eastAsia="標楷體" w:cs="標楷體"/>
          <w:color w:val="000000"/>
          <w:kern w:val="0"/>
          <w:lang w:val="zh-TW"/>
        </w:rPr>
      </w:pPr>
      <w:r w:rsidRPr="003A15C6">
        <w:rPr>
          <w:rFonts w:ascii="標楷體" w:eastAsia="標楷體" w:cs="標楷體" w:hint="eastAsia"/>
          <w:color w:val="000000"/>
          <w:kern w:val="0"/>
          <w:lang w:val="zh-TW"/>
        </w:rPr>
        <w:t>公務員利用權力、公款或公務上之秘密消息而圖利者，依刑法第一百三十一條處斷；其他法令有特別處罰規定者，依其規定。其離職者，亦同。</w:t>
      </w:r>
    </w:p>
    <w:p w:rsidR="00362966" w:rsidRPr="003A15C6" w:rsidRDefault="00362966" w:rsidP="003A15C6">
      <w:pPr>
        <w:autoSpaceDE w:val="0"/>
        <w:autoSpaceDN w:val="0"/>
        <w:adjustRightInd w:val="0"/>
        <w:rPr>
          <w:rFonts w:ascii="標楷體" w:eastAsia="標楷體" w:cs="標楷體"/>
          <w:color w:val="000000"/>
          <w:kern w:val="0"/>
          <w:lang w:val="zh-TW"/>
        </w:rPr>
      </w:pPr>
      <w:r w:rsidRPr="003A15C6">
        <w:rPr>
          <w:rFonts w:ascii="標楷體" w:eastAsia="標楷體" w:cs="標楷體" w:hint="eastAsia"/>
          <w:color w:val="000000"/>
          <w:kern w:val="0"/>
          <w:lang w:val="zh-TW"/>
        </w:rPr>
        <w:t>公務員違反第一項、第二項或第三項之規定者，應先予撤職。</w:t>
      </w:r>
    </w:p>
    <w:p w:rsidR="00362966" w:rsidRDefault="00362966" w:rsidP="00FA313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標楷體" w:eastAsia="標楷體" w:hAnsi="標楷體" w:cs="新細明體" w:hint="eastAsia"/>
          <w:color w:val="000000"/>
          <w:kern w:val="0"/>
          <w:sz w:val="22"/>
          <w:szCs w:val="22"/>
        </w:rPr>
      </w:pPr>
    </w:p>
    <w:p w:rsidR="008D2428" w:rsidRPr="008D2428" w:rsidRDefault="008D2428" w:rsidP="008D24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標楷體" w:eastAsia="標楷體" w:hAnsi="標楷體" w:cs="細明體"/>
          <w:b/>
          <w:color w:val="000000"/>
          <w:kern w:val="0"/>
        </w:rPr>
      </w:pPr>
      <w:r w:rsidRPr="008D4619">
        <w:rPr>
          <w:rFonts w:ascii="標楷體" w:eastAsia="標楷體" w:hAnsi="標楷體" w:cs="細明體" w:hint="eastAsia"/>
          <w:b/>
          <w:color w:val="000000"/>
          <w:kern w:val="0"/>
        </w:rPr>
        <w:t xml:space="preserve">公務員服務法 </w:t>
      </w:r>
      <w:r w:rsidRPr="008D4619">
        <w:rPr>
          <w:rFonts w:ascii="標楷體" w:eastAsia="標楷體" w:hAnsi="標楷體" w:cs="細明體"/>
          <w:b/>
          <w:color w:val="000000"/>
          <w:kern w:val="0"/>
        </w:rPr>
        <w:t>第</w:t>
      </w:r>
      <w:r>
        <w:rPr>
          <w:rFonts w:ascii="標楷體" w:eastAsia="標楷體" w:hAnsi="標楷體" w:cs="細明體" w:hint="eastAsia"/>
          <w:b/>
          <w:color w:val="000000"/>
          <w:kern w:val="0"/>
        </w:rPr>
        <w:t>1</w:t>
      </w:r>
      <w:r>
        <w:rPr>
          <w:rFonts w:ascii="標楷體" w:eastAsia="標楷體" w:hAnsi="標楷體" w:cs="細明體" w:hint="eastAsia"/>
          <w:b/>
          <w:color w:val="000000"/>
          <w:kern w:val="0"/>
        </w:rPr>
        <w:t>7</w:t>
      </w:r>
      <w:r w:rsidRPr="008D4619">
        <w:rPr>
          <w:rFonts w:ascii="標楷體" w:eastAsia="標楷體" w:hAnsi="標楷體" w:cs="細明體"/>
          <w:b/>
          <w:color w:val="000000"/>
          <w:kern w:val="0"/>
        </w:rPr>
        <w:t>條</w:t>
      </w:r>
      <w:r w:rsidRPr="008D2428">
        <w:rPr>
          <w:rFonts w:ascii="標楷體" w:eastAsia="標楷體" w:hAnsi="標楷體" w:cs="細明體" w:hint="eastAsia"/>
          <w:b/>
          <w:color w:val="000000"/>
          <w:kern w:val="0"/>
        </w:rPr>
        <w:t>（執行職務之迴避）</w:t>
      </w:r>
    </w:p>
    <w:p w:rsidR="008D2428" w:rsidRPr="008D2428" w:rsidRDefault="008D2428" w:rsidP="008D2428">
      <w:pPr>
        <w:autoSpaceDE w:val="0"/>
        <w:autoSpaceDN w:val="0"/>
        <w:adjustRightInd w:val="0"/>
        <w:rPr>
          <w:rFonts w:ascii="標楷體" w:eastAsia="標楷體" w:cs="標楷體"/>
          <w:color w:val="000000"/>
          <w:kern w:val="0"/>
          <w:lang w:val="zh-TW"/>
        </w:rPr>
      </w:pPr>
      <w:r w:rsidRPr="008D2428">
        <w:rPr>
          <w:rFonts w:ascii="標楷體" w:eastAsia="標楷體" w:cs="標楷體" w:hint="eastAsia"/>
          <w:color w:val="000000"/>
          <w:kern w:val="0"/>
          <w:lang w:val="zh-TW"/>
        </w:rPr>
        <w:t>公務員執行職務時，遇有涉及本身或其家族之利害事件，應行迴避。</w:t>
      </w:r>
    </w:p>
    <w:p w:rsidR="008D2428" w:rsidRDefault="008D2428" w:rsidP="008D24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標楷體" w:eastAsia="標楷體" w:hAnsi="標楷體" w:cs="細明體"/>
          <w:b/>
          <w:color w:val="000000"/>
          <w:kern w:val="0"/>
        </w:rPr>
      </w:pPr>
    </w:p>
    <w:p w:rsidR="008D2428" w:rsidRDefault="008D2428" w:rsidP="00FA313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標楷體" w:eastAsia="標楷體" w:hAnsi="標楷體" w:cs="細明體" w:hint="eastAsia"/>
          <w:b/>
          <w:color w:val="000000"/>
          <w:kern w:val="0"/>
        </w:rPr>
      </w:pPr>
      <w:r w:rsidRPr="008D2428">
        <w:rPr>
          <w:rFonts w:ascii="標楷體" w:eastAsia="標楷體" w:hAnsi="標楷體" w:cs="細明體" w:hint="eastAsia"/>
          <w:b/>
          <w:color w:val="000000"/>
          <w:kern w:val="0"/>
        </w:rPr>
        <w:t>公職人員利益衝突迴避法</w:t>
      </w:r>
      <w:r w:rsidRPr="008D2428">
        <w:rPr>
          <w:rFonts w:ascii="標楷體" w:eastAsia="標楷體" w:hAnsi="標楷體" w:cs="細明體" w:hint="eastAsia"/>
          <w:b/>
          <w:color w:val="000000"/>
          <w:kern w:val="0"/>
        </w:rPr>
        <w:t>第</w:t>
      </w:r>
      <w:r>
        <w:rPr>
          <w:rFonts w:ascii="標楷體" w:eastAsia="標楷體" w:hAnsi="標楷體" w:cs="細明體" w:hint="eastAsia"/>
          <w:b/>
          <w:color w:val="000000"/>
          <w:kern w:val="0"/>
        </w:rPr>
        <w:t>6</w:t>
      </w:r>
      <w:r w:rsidRPr="008D2428">
        <w:rPr>
          <w:rFonts w:ascii="標楷體" w:eastAsia="標楷體" w:hAnsi="標楷體" w:cs="細明體" w:hint="eastAsia"/>
          <w:b/>
          <w:color w:val="000000"/>
          <w:kern w:val="0"/>
        </w:rPr>
        <w:t>條</w:t>
      </w:r>
    </w:p>
    <w:p w:rsidR="008D2428" w:rsidRPr="008D2428" w:rsidRDefault="008D2428" w:rsidP="008D2428">
      <w:pPr>
        <w:autoSpaceDE w:val="0"/>
        <w:autoSpaceDN w:val="0"/>
        <w:adjustRightInd w:val="0"/>
        <w:rPr>
          <w:rFonts w:ascii="標楷體" w:eastAsia="標楷體" w:cs="標楷體"/>
          <w:color w:val="000000"/>
          <w:kern w:val="0"/>
          <w:lang w:val="zh-TW"/>
        </w:rPr>
      </w:pPr>
      <w:r w:rsidRPr="008D2428">
        <w:rPr>
          <w:rFonts w:ascii="標楷體" w:eastAsia="標楷體" w:cs="標楷體" w:hint="eastAsia"/>
          <w:color w:val="000000"/>
          <w:kern w:val="0"/>
          <w:lang w:val="zh-TW"/>
        </w:rPr>
        <w:t>公職人員知有利益衝突之情事者，應即自行迴避。</w:t>
      </w:r>
    </w:p>
    <w:p w:rsidR="008D2428" w:rsidRPr="008D2428" w:rsidRDefault="008D2428" w:rsidP="008D2428">
      <w:pPr>
        <w:autoSpaceDE w:val="0"/>
        <w:autoSpaceDN w:val="0"/>
        <w:adjustRightInd w:val="0"/>
        <w:rPr>
          <w:rFonts w:ascii="標楷體" w:eastAsia="標楷體" w:cs="標楷體"/>
          <w:color w:val="000000"/>
          <w:kern w:val="0"/>
          <w:lang w:val="zh-TW"/>
        </w:rPr>
      </w:pPr>
      <w:r w:rsidRPr="008D2428">
        <w:rPr>
          <w:rFonts w:ascii="標楷體" w:eastAsia="標楷體" w:cs="標楷體" w:hint="eastAsia"/>
          <w:color w:val="000000"/>
          <w:kern w:val="0"/>
          <w:lang w:val="zh-TW"/>
        </w:rPr>
        <w:t>前項情形，公職人員應以書面依下列規定辦理：</w:t>
      </w:r>
    </w:p>
    <w:p w:rsidR="008D2428" w:rsidRPr="008D2428" w:rsidRDefault="008D2428" w:rsidP="008D2428">
      <w:pPr>
        <w:autoSpaceDE w:val="0"/>
        <w:autoSpaceDN w:val="0"/>
        <w:adjustRightInd w:val="0"/>
        <w:rPr>
          <w:rFonts w:ascii="標楷體" w:eastAsia="標楷體" w:cs="標楷體"/>
          <w:color w:val="000000"/>
          <w:kern w:val="0"/>
          <w:lang w:val="zh-TW"/>
        </w:rPr>
      </w:pPr>
      <w:r w:rsidRPr="008D2428">
        <w:rPr>
          <w:rFonts w:ascii="標楷體" w:eastAsia="標楷體" w:cs="標楷體" w:hint="eastAsia"/>
          <w:color w:val="000000"/>
          <w:kern w:val="0"/>
          <w:lang w:val="zh-TW"/>
        </w:rPr>
        <w:t>一、民意代表應通知各該民意機關。</w:t>
      </w:r>
    </w:p>
    <w:p w:rsidR="008D2428" w:rsidRPr="008D2428" w:rsidRDefault="008D2428" w:rsidP="008D2428">
      <w:pPr>
        <w:autoSpaceDE w:val="0"/>
        <w:autoSpaceDN w:val="0"/>
        <w:adjustRightInd w:val="0"/>
        <w:rPr>
          <w:rFonts w:ascii="標楷體" w:eastAsia="標楷體" w:cs="標楷體"/>
          <w:color w:val="000000"/>
          <w:kern w:val="0"/>
          <w:lang w:val="zh-TW"/>
        </w:rPr>
      </w:pPr>
      <w:r w:rsidRPr="008D2428">
        <w:rPr>
          <w:rFonts w:ascii="標楷體" w:eastAsia="標楷體" w:cs="標楷體" w:hint="eastAsia"/>
          <w:color w:val="000000"/>
          <w:kern w:val="0"/>
          <w:lang w:val="zh-TW"/>
        </w:rPr>
        <w:t>二、第二條第一項第六款、第七款之公職人員，應通知指派、遴聘或聘任機關。</w:t>
      </w:r>
    </w:p>
    <w:p w:rsidR="008D2428" w:rsidRPr="008D2428" w:rsidRDefault="008D2428" w:rsidP="008D2428">
      <w:pPr>
        <w:autoSpaceDE w:val="0"/>
        <w:autoSpaceDN w:val="0"/>
        <w:adjustRightInd w:val="0"/>
        <w:rPr>
          <w:rFonts w:ascii="標楷體" w:eastAsia="標楷體" w:cs="標楷體"/>
          <w:color w:val="000000"/>
          <w:kern w:val="0"/>
          <w:lang w:val="zh-TW"/>
        </w:rPr>
      </w:pPr>
      <w:r w:rsidRPr="008D2428">
        <w:rPr>
          <w:rFonts w:ascii="標楷體" w:eastAsia="標楷體" w:cs="標楷體" w:hint="eastAsia"/>
          <w:color w:val="000000"/>
          <w:kern w:val="0"/>
          <w:lang w:val="zh-TW"/>
        </w:rPr>
        <w:t>三、其他公職人員，應通知其服務之機關團體。</w:t>
      </w:r>
    </w:p>
    <w:p w:rsidR="008D2428" w:rsidRPr="008D2428" w:rsidRDefault="008D2428" w:rsidP="008D2428">
      <w:pPr>
        <w:autoSpaceDE w:val="0"/>
        <w:autoSpaceDN w:val="0"/>
        <w:adjustRightInd w:val="0"/>
        <w:rPr>
          <w:rFonts w:ascii="標楷體" w:eastAsia="標楷體" w:cs="標楷體"/>
          <w:color w:val="000000"/>
          <w:kern w:val="0"/>
          <w:lang w:val="zh-TW"/>
        </w:rPr>
      </w:pPr>
      <w:r w:rsidRPr="008D2428">
        <w:rPr>
          <w:rFonts w:ascii="標楷體" w:eastAsia="標楷體" w:cs="標楷體" w:hint="eastAsia"/>
          <w:color w:val="000000"/>
          <w:kern w:val="0"/>
          <w:lang w:val="zh-TW"/>
        </w:rPr>
        <w:t>前項之公職人員為首長者，應通知其服務機關團體及上級機關團體；無上級機關者，通知其服務之機關團體。</w:t>
      </w:r>
    </w:p>
    <w:p w:rsidR="008D2428" w:rsidRPr="008D2428" w:rsidRDefault="008D2428" w:rsidP="008D2428">
      <w:pPr>
        <w:autoSpaceDE w:val="0"/>
        <w:autoSpaceDN w:val="0"/>
        <w:adjustRightInd w:val="0"/>
        <w:rPr>
          <w:rFonts w:ascii="標楷體" w:eastAsia="標楷體" w:cs="標楷體"/>
          <w:color w:val="000000"/>
          <w:kern w:val="0"/>
          <w:lang w:val="zh-TW"/>
        </w:rPr>
      </w:pPr>
    </w:p>
    <w:sectPr w:rsidR="008D2428" w:rsidRPr="008D2428" w:rsidSect="00A5557D">
      <w:footerReference w:type="even" r:id="rId10"/>
      <w:footerReference w:type="default" r:id="rId11"/>
      <w:pgSz w:w="11906" w:h="16838"/>
      <w:pgMar w:top="1440" w:right="1418" w:bottom="1134"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43AA" w:rsidRDefault="004643AA">
      <w:r>
        <w:separator/>
      </w:r>
    </w:p>
  </w:endnote>
  <w:endnote w:type="continuationSeparator" w:id="0">
    <w:p w:rsidR="004643AA" w:rsidRDefault="004643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華康隸書體W7">
    <w:altName w:val="標楷體"/>
    <w:panose1 w:val="00000000000000000000"/>
    <w:charset w:val="88"/>
    <w:family w:val="script"/>
    <w:notTrueType/>
    <w:pitch w:val="fixed"/>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6AF7" w:rsidRDefault="00126AF7" w:rsidP="002B138B">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126AF7" w:rsidRDefault="00126AF7">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6AF7" w:rsidRDefault="00126AF7" w:rsidP="002B138B">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410DE1">
      <w:rPr>
        <w:rStyle w:val="a4"/>
        <w:noProof/>
      </w:rPr>
      <w:t>2</w:t>
    </w:r>
    <w:r>
      <w:rPr>
        <w:rStyle w:val="a4"/>
      </w:rPr>
      <w:fldChar w:fldCharType="end"/>
    </w:r>
  </w:p>
  <w:p w:rsidR="00126AF7" w:rsidRDefault="00126AF7">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43AA" w:rsidRDefault="004643AA">
      <w:r>
        <w:separator/>
      </w:r>
    </w:p>
  </w:footnote>
  <w:footnote w:type="continuationSeparator" w:id="0">
    <w:p w:rsidR="004643AA" w:rsidRDefault="004643A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0E010C"/>
    <w:multiLevelType w:val="multilevel"/>
    <w:tmpl w:val="56AA40A4"/>
    <w:lvl w:ilvl="0">
      <w:start w:val="1"/>
      <w:numFmt w:val="ideographLegalTraditional"/>
      <w:pStyle w:val="1"/>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lang w:val="en-US"/>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5"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4"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5" w:hanging="353"/>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87"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
    <w:nsid w:val="26013488"/>
    <w:multiLevelType w:val="hybridMultilevel"/>
    <w:tmpl w:val="7F72B4D2"/>
    <w:lvl w:ilvl="0" w:tplc="764A6928">
      <w:start w:val="1"/>
      <w:numFmt w:val="ideographLegalTradition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48E66C8E"/>
    <w:multiLevelType w:val="hybridMultilevel"/>
    <w:tmpl w:val="C3701876"/>
    <w:lvl w:ilvl="0" w:tplc="49B63A8E">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6C31695C"/>
    <w:multiLevelType w:val="hybridMultilevel"/>
    <w:tmpl w:val="C70465DA"/>
    <w:lvl w:ilvl="0" w:tplc="4774B462">
      <w:start w:val="1"/>
      <w:numFmt w:val="taiwaneseCountingThousand"/>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
    <w:nsid w:val="6F666C8B"/>
    <w:multiLevelType w:val="hybridMultilevel"/>
    <w:tmpl w:val="0FA6B9F0"/>
    <w:lvl w:ilvl="0" w:tplc="737CD586">
      <w:start w:val="1"/>
      <w:numFmt w:val="decimal"/>
      <w:lvlText w:val="%1."/>
      <w:lvlJc w:val="left"/>
      <w:pPr>
        <w:ind w:left="930" w:hanging="360"/>
      </w:pPr>
      <w:rPr>
        <w:rFonts w:hint="default"/>
      </w:rPr>
    </w:lvl>
    <w:lvl w:ilvl="1" w:tplc="04090019" w:tentative="1">
      <w:start w:val="1"/>
      <w:numFmt w:val="ideographTraditional"/>
      <w:lvlText w:val="%2、"/>
      <w:lvlJc w:val="left"/>
      <w:pPr>
        <w:ind w:left="1530" w:hanging="480"/>
      </w:pPr>
    </w:lvl>
    <w:lvl w:ilvl="2" w:tplc="0409001B" w:tentative="1">
      <w:start w:val="1"/>
      <w:numFmt w:val="lowerRoman"/>
      <w:lvlText w:val="%3."/>
      <w:lvlJc w:val="right"/>
      <w:pPr>
        <w:ind w:left="2010" w:hanging="480"/>
      </w:pPr>
    </w:lvl>
    <w:lvl w:ilvl="3" w:tplc="0409000F" w:tentative="1">
      <w:start w:val="1"/>
      <w:numFmt w:val="decimal"/>
      <w:lvlText w:val="%4."/>
      <w:lvlJc w:val="left"/>
      <w:pPr>
        <w:ind w:left="2490" w:hanging="480"/>
      </w:pPr>
    </w:lvl>
    <w:lvl w:ilvl="4" w:tplc="04090019" w:tentative="1">
      <w:start w:val="1"/>
      <w:numFmt w:val="ideographTraditional"/>
      <w:lvlText w:val="%5、"/>
      <w:lvlJc w:val="left"/>
      <w:pPr>
        <w:ind w:left="2970" w:hanging="480"/>
      </w:pPr>
    </w:lvl>
    <w:lvl w:ilvl="5" w:tplc="0409001B" w:tentative="1">
      <w:start w:val="1"/>
      <w:numFmt w:val="lowerRoman"/>
      <w:lvlText w:val="%6."/>
      <w:lvlJc w:val="right"/>
      <w:pPr>
        <w:ind w:left="3450" w:hanging="480"/>
      </w:pPr>
    </w:lvl>
    <w:lvl w:ilvl="6" w:tplc="0409000F" w:tentative="1">
      <w:start w:val="1"/>
      <w:numFmt w:val="decimal"/>
      <w:lvlText w:val="%7."/>
      <w:lvlJc w:val="left"/>
      <w:pPr>
        <w:ind w:left="3930" w:hanging="480"/>
      </w:pPr>
    </w:lvl>
    <w:lvl w:ilvl="7" w:tplc="04090019" w:tentative="1">
      <w:start w:val="1"/>
      <w:numFmt w:val="ideographTraditional"/>
      <w:lvlText w:val="%8、"/>
      <w:lvlJc w:val="left"/>
      <w:pPr>
        <w:ind w:left="4410" w:hanging="480"/>
      </w:pPr>
    </w:lvl>
    <w:lvl w:ilvl="8" w:tplc="0409001B" w:tentative="1">
      <w:start w:val="1"/>
      <w:numFmt w:val="lowerRoman"/>
      <w:lvlText w:val="%9."/>
      <w:lvlJc w:val="right"/>
      <w:pPr>
        <w:ind w:left="4890" w:hanging="480"/>
      </w:pPr>
    </w:lvl>
  </w:abstractNum>
  <w:num w:numId="1">
    <w:abstractNumId w:val="2"/>
  </w:num>
  <w:num w:numId="2">
    <w:abstractNumId w:val="1"/>
  </w:num>
  <w:num w:numId="3">
    <w:abstractNumId w:val="0"/>
  </w:num>
  <w:num w:numId="4">
    <w:abstractNumId w:val="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33A4"/>
    <w:rsid w:val="00000122"/>
    <w:rsid w:val="000032C5"/>
    <w:rsid w:val="00003F99"/>
    <w:rsid w:val="00010DB0"/>
    <w:rsid w:val="00027292"/>
    <w:rsid w:val="00031866"/>
    <w:rsid w:val="000340D0"/>
    <w:rsid w:val="000354E6"/>
    <w:rsid w:val="000371A2"/>
    <w:rsid w:val="000424B0"/>
    <w:rsid w:val="00042910"/>
    <w:rsid w:val="00061A37"/>
    <w:rsid w:val="00063199"/>
    <w:rsid w:val="000633A4"/>
    <w:rsid w:val="00076559"/>
    <w:rsid w:val="00081758"/>
    <w:rsid w:val="00082108"/>
    <w:rsid w:val="00086EEC"/>
    <w:rsid w:val="00090830"/>
    <w:rsid w:val="00090CC6"/>
    <w:rsid w:val="00095E3E"/>
    <w:rsid w:val="000A1BCC"/>
    <w:rsid w:val="000A3083"/>
    <w:rsid w:val="000A3D4D"/>
    <w:rsid w:val="000A51BF"/>
    <w:rsid w:val="000B31E7"/>
    <w:rsid w:val="000B5626"/>
    <w:rsid w:val="000C0CFF"/>
    <w:rsid w:val="000C4F50"/>
    <w:rsid w:val="000C5F8F"/>
    <w:rsid w:val="000C763D"/>
    <w:rsid w:val="000D4539"/>
    <w:rsid w:val="000E7A1C"/>
    <w:rsid w:val="000F0020"/>
    <w:rsid w:val="0010506B"/>
    <w:rsid w:val="00106DCC"/>
    <w:rsid w:val="00115EFA"/>
    <w:rsid w:val="00126AF7"/>
    <w:rsid w:val="00134757"/>
    <w:rsid w:val="00134CEF"/>
    <w:rsid w:val="0015595B"/>
    <w:rsid w:val="00160D1B"/>
    <w:rsid w:val="00161BFC"/>
    <w:rsid w:val="00163FF8"/>
    <w:rsid w:val="001659FB"/>
    <w:rsid w:val="0016701F"/>
    <w:rsid w:val="00173F18"/>
    <w:rsid w:val="00173F6D"/>
    <w:rsid w:val="001802CC"/>
    <w:rsid w:val="001817DB"/>
    <w:rsid w:val="001A2E72"/>
    <w:rsid w:val="001A3A89"/>
    <w:rsid w:val="001B5793"/>
    <w:rsid w:val="001C3881"/>
    <w:rsid w:val="001C44DF"/>
    <w:rsid w:val="001C57DA"/>
    <w:rsid w:val="001E09AA"/>
    <w:rsid w:val="001F1A2D"/>
    <w:rsid w:val="001F4D8A"/>
    <w:rsid w:val="001F6C0E"/>
    <w:rsid w:val="00201631"/>
    <w:rsid w:val="002276A0"/>
    <w:rsid w:val="00227FD2"/>
    <w:rsid w:val="00231CF5"/>
    <w:rsid w:val="00233691"/>
    <w:rsid w:val="00235217"/>
    <w:rsid w:val="00243A20"/>
    <w:rsid w:val="00247638"/>
    <w:rsid w:val="00252101"/>
    <w:rsid w:val="00260C2A"/>
    <w:rsid w:val="00276812"/>
    <w:rsid w:val="00280B3B"/>
    <w:rsid w:val="002858CC"/>
    <w:rsid w:val="00286954"/>
    <w:rsid w:val="002878E7"/>
    <w:rsid w:val="0029250E"/>
    <w:rsid w:val="002A559B"/>
    <w:rsid w:val="002B0040"/>
    <w:rsid w:val="002B138B"/>
    <w:rsid w:val="002B6526"/>
    <w:rsid w:val="002D4234"/>
    <w:rsid w:val="002D4263"/>
    <w:rsid w:val="002D6FE1"/>
    <w:rsid w:val="002D7BA1"/>
    <w:rsid w:val="002E12CB"/>
    <w:rsid w:val="002E1F55"/>
    <w:rsid w:val="002E468A"/>
    <w:rsid w:val="00302A92"/>
    <w:rsid w:val="003200F1"/>
    <w:rsid w:val="00322592"/>
    <w:rsid w:val="003241FB"/>
    <w:rsid w:val="0033051C"/>
    <w:rsid w:val="00345818"/>
    <w:rsid w:val="00362966"/>
    <w:rsid w:val="00370242"/>
    <w:rsid w:val="00375B84"/>
    <w:rsid w:val="00395641"/>
    <w:rsid w:val="003A15C6"/>
    <w:rsid w:val="003B3365"/>
    <w:rsid w:val="003B3506"/>
    <w:rsid w:val="003B68A3"/>
    <w:rsid w:val="003C3FEE"/>
    <w:rsid w:val="003D1B5C"/>
    <w:rsid w:val="003D7CF5"/>
    <w:rsid w:val="003E2C25"/>
    <w:rsid w:val="003E61A6"/>
    <w:rsid w:val="003F017A"/>
    <w:rsid w:val="004052AB"/>
    <w:rsid w:val="00410DE1"/>
    <w:rsid w:val="004324DF"/>
    <w:rsid w:val="004428FF"/>
    <w:rsid w:val="0044418B"/>
    <w:rsid w:val="004643AA"/>
    <w:rsid w:val="00470AE6"/>
    <w:rsid w:val="00486B33"/>
    <w:rsid w:val="004A4774"/>
    <w:rsid w:val="004A48A5"/>
    <w:rsid w:val="004B106C"/>
    <w:rsid w:val="004B20AB"/>
    <w:rsid w:val="004D0DB6"/>
    <w:rsid w:val="004D256E"/>
    <w:rsid w:val="004D35EC"/>
    <w:rsid w:val="004D40D2"/>
    <w:rsid w:val="004E7FE5"/>
    <w:rsid w:val="004F054C"/>
    <w:rsid w:val="00500BE0"/>
    <w:rsid w:val="005068B8"/>
    <w:rsid w:val="00506955"/>
    <w:rsid w:val="00515ED9"/>
    <w:rsid w:val="00516552"/>
    <w:rsid w:val="005323E3"/>
    <w:rsid w:val="0053314A"/>
    <w:rsid w:val="00536C2B"/>
    <w:rsid w:val="00550833"/>
    <w:rsid w:val="005513B4"/>
    <w:rsid w:val="00551853"/>
    <w:rsid w:val="00557700"/>
    <w:rsid w:val="00557E09"/>
    <w:rsid w:val="0056605A"/>
    <w:rsid w:val="00567235"/>
    <w:rsid w:val="00570DB3"/>
    <w:rsid w:val="00574BA3"/>
    <w:rsid w:val="00576F0F"/>
    <w:rsid w:val="0058075B"/>
    <w:rsid w:val="00580ACC"/>
    <w:rsid w:val="005816AE"/>
    <w:rsid w:val="0058534E"/>
    <w:rsid w:val="00587700"/>
    <w:rsid w:val="00595ED8"/>
    <w:rsid w:val="005B6D16"/>
    <w:rsid w:val="005B7BE4"/>
    <w:rsid w:val="005B7FFA"/>
    <w:rsid w:val="005C53D2"/>
    <w:rsid w:val="005D1EF2"/>
    <w:rsid w:val="005E2BBA"/>
    <w:rsid w:val="005E2EE1"/>
    <w:rsid w:val="005E4AE2"/>
    <w:rsid w:val="005E72CF"/>
    <w:rsid w:val="005F3226"/>
    <w:rsid w:val="005F3E61"/>
    <w:rsid w:val="005F5193"/>
    <w:rsid w:val="0060245A"/>
    <w:rsid w:val="006077AD"/>
    <w:rsid w:val="00607AA5"/>
    <w:rsid w:val="0061510A"/>
    <w:rsid w:val="00616DFD"/>
    <w:rsid w:val="00627505"/>
    <w:rsid w:val="00630AB2"/>
    <w:rsid w:val="0063489C"/>
    <w:rsid w:val="00641246"/>
    <w:rsid w:val="00642A44"/>
    <w:rsid w:val="00650657"/>
    <w:rsid w:val="0065355F"/>
    <w:rsid w:val="006548E6"/>
    <w:rsid w:val="00685D78"/>
    <w:rsid w:val="006867E1"/>
    <w:rsid w:val="00694433"/>
    <w:rsid w:val="00695B85"/>
    <w:rsid w:val="006A5261"/>
    <w:rsid w:val="006B0D97"/>
    <w:rsid w:val="006B2A9E"/>
    <w:rsid w:val="006C055E"/>
    <w:rsid w:val="006D0C72"/>
    <w:rsid w:val="006F64AE"/>
    <w:rsid w:val="007057A1"/>
    <w:rsid w:val="00707628"/>
    <w:rsid w:val="00715C51"/>
    <w:rsid w:val="00723105"/>
    <w:rsid w:val="0073199A"/>
    <w:rsid w:val="00740992"/>
    <w:rsid w:val="00743098"/>
    <w:rsid w:val="00751478"/>
    <w:rsid w:val="007555E6"/>
    <w:rsid w:val="00762E64"/>
    <w:rsid w:val="00772B49"/>
    <w:rsid w:val="00775FC3"/>
    <w:rsid w:val="007B1DBD"/>
    <w:rsid w:val="007B3CF6"/>
    <w:rsid w:val="007B5C39"/>
    <w:rsid w:val="007C36D0"/>
    <w:rsid w:val="007C40B9"/>
    <w:rsid w:val="007D7622"/>
    <w:rsid w:val="007E3F1C"/>
    <w:rsid w:val="007E6695"/>
    <w:rsid w:val="007F222C"/>
    <w:rsid w:val="00803067"/>
    <w:rsid w:val="008066AB"/>
    <w:rsid w:val="00811F13"/>
    <w:rsid w:val="0082153D"/>
    <w:rsid w:val="008228D1"/>
    <w:rsid w:val="00830B3E"/>
    <w:rsid w:val="00840FB9"/>
    <w:rsid w:val="00850DB2"/>
    <w:rsid w:val="00851337"/>
    <w:rsid w:val="008526B0"/>
    <w:rsid w:val="00855438"/>
    <w:rsid w:val="00861415"/>
    <w:rsid w:val="0089023F"/>
    <w:rsid w:val="00894DBB"/>
    <w:rsid w:val="008A3D45"/>
    <w:rsid w:val="008A3E70"/>
    <w:rsid w:val="008B197E"/>
    <w:rsid w:val="008C2891"/>
    <w:rsid w:val="008C5E2B"/>
    <w:rsid w:val="008C71D6"/>
    <w:rsid w:val="008D2428"/>
    <w:rsid w:val="008F03F9"/>
    <w:rsid w:val="00902935"/>
    <w:rsid w:val="0091785D"/>
    <w:rsid w:val="00932BE9"/>
    <w:rsid w:val="009366A5"/>
    <w:rsid w:val="009432A7"/>
    <w:rsid w:val="009510DA"/>
    <w:rsid w:val="00951B59"/>
    <w:rsid w:val="0095662D"/>
    <w:rsid w:val="009566E8"/>
    <w:rsid w:val="00967705"/>
    <w:rsid w:val="0097265C"/>
    <w:rsid w:val="00985A74"/>
    <w:rsid w:val="00986A12"/>
    <w:rsid w:val="00990019"/>
    <w:rsid w:val="0099183F"/>
    <w:rsid w:val="009A04E3"/>
    <w:rsid w:val="009C2F31"/>
    <w:rsid w:val="009D0526"/>
    <w:rsid w:val="009D200A"/>
    <w:rsid w:val="009D2EFB"/>
    <w:rsid w:val="009F3133"/>
    <w:rsid w:val="009F3D47"/>
    <w:rsid w:val="009F3ED7"/>
    <w:rsid w:val="009F7C20"/>
    <w:rsid w:val="00A004A0"/>
    <w:rsid w:val="00A15434"/>
    <w:rsid w:val="00A2407F"/>
    <w:rsid w:val="00A250C5"/>
    <w:rsid w:val="00A25C09"/>
    <w:rsid w:val="00A331F6"/>
    <w:rsid w:val="00A3725B"/>
    <w:rsid w:val="00A467BA"/>
    <w:rsid w:val="00A53801"/>
    <w:rsid w:val="00A5557D"/>
    <w:rsid w:val="00A55DBC"/>
    <w:rsid w:val="00A60743"/>
    <w:rsid w:val="00A713F2"/>
    <w:rsid w:val="00A71F97"/>
    <w:rsid w:val="00A77A71"/>
    <w:rsid w:val="00A92C2B"/>
    <w:rsid w:val="00A97015"/>
    <w:rsid w:val="00AA4F77"/>
    <w:rsid w:val="00AB1297"/>
    <w:rsid w:val="00AB1E2B"/>
    <w:rsid w:val="00AC10B6"/>
    <w:rsid w:val="00AD47E5"/>
    <w:rsid w:val="00AD5108"/>
    <w:rsid w:val="00AD577F"/>
    <w:rsid w:val="00AE01FD"/>
    <w:rsid w:val="00AE1189"/>
    <w:rsid w:val="00AE2C3E"/>
    <w:rsid w:val="00AE78F5"/>
    <w:rsid w:val="00AF3038"/>
    <w:rsid w:val="00B01901"/>
    <w:rsid w:val="00B12A29"/>
    <w:rsid w:val="00B1435D"/>
    <w:rsid w:val="00B35491"/>
    <w:rsid w:val="00B46CB0"/>
    <w:rsid w:val="00B53EEF"/>
    <w:rsid w:val="00B61A79"/>
    <w:rsid w:val="00B64DFE"/>
    <w:rsid w:val="00B8527B"/>
    <w:rsid w:val="00B85B5C"/>
    <w:rsid w:val="00BA0DCF"/>
    <w:rsid w:val="00BA32DC"/>
    <w:rsid w:val="00BA508B"/>
    <w:rsid w:val="00BB0322"/>
    <w:rsid w:val="00BC2C22"/>
    <w:rsid w:val="00BC5DC5"/>
    <w:rsid w:val="00BC6E06"/>
    <w:rsid w:val="00BD7564"/>
    <w:rsid w:val="00BE0AE7"/>
    <w:rsid w:val="00BE5FD6"/>
    <w:rsid w:val="00BF1CBB"/>
    <w:rsid w:val="00BF369F"/>
    <w:rsid w:val="00C1417F"/>
    <w:rsid w:val="00C16D1E"/>
    <w:rsid w:val="00C16E3A"/>
    <w:rsid w:val="00C1789F"/>
    <w:rsid w:val="00C25DA2"/>
    <w:rsid w:val="00C30737"/>
    <w:rsid w:val="00C31C08"/>
    <w:rsid w:val="00C31FBF"/>
    <w:rsid w:val="00C44C34"/>
    <w:rsid w:val="00C509AC"/>
    <w:rsid w:val="00C52160"/>
    <w:rsid w:val="00C755B7"/>
    <w:rsid w:val="00C75F3B"/>
    <w:rsid w:val="00C764CC"/>
    <w:rsid w:val="00C80798"/>
    <w:rsid w:val="00C946FC"/>
    <w:rsid w:val="00CA2EDE"/>
    <w:rsid w:val="00CB02D8"/>
    <w:rsid w:val="00CB672B"/>
    <w:rsid w:val="00CC2004"/>
    <w:rsid w:val="00CD3E69"/>
    <w:rsid w:val="00CE624C"/>
    <w:rsid w:val="00CE6F1D"/>
    <w:rsid w:val="00CE725B"/>
    <w:rsid w:val="00CF0AAF"/>
    <w:rsid w:val="00CF1440"/>
    <w:rsid w:val="00CF7652"/>
    <w:rsid w:val="00CF7885"/>
    <w:rsid w:val="00D028FE"/>
    <w:rsid w:val="00D07B8E"/>
    <w:rsid w:val="00D11EDD"/>
    <w:rsid w:val="00D24089"/>
    <w:rsid w:val="00D277A0"/>
    <w:rsid w:val="00D365AC"/>
    <w:rsid w:val="00D67A93"/>
    <w:rsid w:val="00D73BA9"/>
    <w:rsid w:val="00D801EE"/>
    <w:rsid w:val="00D80BDC"/>
    <w:rsid w:val="00D80EE1"/>
    <w:rsid w:val="00D90DE2"/>
    <w:rsid w:val="00D92008"/>
    <w:rsid w:val="00D95459"/>
    <w:rsid w:val="00DA59A9"/>
    <w:rsid w:val="00DB10BA"/>
    <w:rsid w:val="00DC1D91"/>
    <w:rsid w:val="00DC5779"/>
    <w:rsid w:val="00DC7435"/>
    <w:rsid w:val="00DD659B"/>
    <w:rsid w:val="00DE0DB2"/>
    <w:rsid w:val="00DE3136"/>
    <w:rsid w:val="00DE4974"/>
    <w:rsid w:val="00DF08A3"/>
    <w:rsid w:val="00E00E56"/>
    <w:rsid w:val="00E135AD"/>
    <w:rsid w:val="00E232AE"/>
    <w:rsid w:val="00E2747F"/>
    <w:rsid w:val="00E30C6E"/>
    <w:rsid w:val="00E32CE8"/>
    <w:rsid w:val="00E35C52"/>
    <w:rsid w:val="00E403FE"/>
    <w:rsid w:val="00E42EAB"/>
    <w:rsid w:val="00E44D86"/>
    <w:rsid w:val="00E513FD"/>
    <w:rsid w:val="00E56371"/>
    <w:rsid w:val="00E67E66"/>
    <w:rsid w:val="00E72256"/>
    <w:rsid w:val="00E74F47"/>
    <w:rsid w:val="00E84A50"/>
    <w:rsid w:val="00E8558E"/>
    <w:rsid w:val="00E85AB4"/>
    <w:rsid w:val="00E90D3C"/>
    <w:rsid w:val="00E9778E"/>
    <w:rsid w:val="00EA182E"/>
    <w:rsid w:val="00EA44BE"/>
    <w:rsid w:val="00EA7DEB"/>
    <w:rsid w:val="00EC21EA"/>
    <w:rsid w:val="00ED4361"/>
    <w:rsid w:val="00EE26C9"/>
    <w:rsid w:val="00EE4711"/>
    <w:rsid w:val="00EE4722"/>
    <w:rsid w:val="00EF52B1"/>
    <w:rsid w:val="00F005FE"/>
    <w:rsid w:val="00F039AF"/>
    <w:rsid w:val="00F10AE5"/>
    <w:rsid w:val="00F20D9E"/>
    <w:rsid w:val="00F21E5E"/>
    <w:rsid w:val="00F238E9"/>
    <w:rsid w:val="00F349FD"/>
    <w:rsid w:val="00F456EE"/>
    <w:rsid w:val="00F47CF9"/>
    <w:rsid w:val="00F64329"/>
    <w:rsid w:val="00F75875"/>
    <w:rsid w:val="00F80D59"/>
    <w:rsid w:val="00F84E95"/>
    <w:rsid w:val="00F94896"/>
    <w:rsid w:val="00FA0817"/>
    <w:rsid w:val="00FA3138"/>
    <w:rsid w:val="00FB7475"/>
    <w:rsid w:val="00FB7769"/>
    <w:rsid w:val="00FC124D"/>
    <w:rsid w:val="00FC1A00"/>
    <w:rsid w:val="00FC6F57"/>
    <w:rsid w:val="00FC7D49"/>
    <w:rsid w:val="00FD05FF"/>
    <w:rsid w:val="00FD76C4"/>
    <w:rsid w:val="00FF1202"/>
    <w:rsid w:val="00FF3631"/>
    <w:rsid w:val="00FF50C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633A4"/>
    <w:pPr>
      <w:widowControl w:val="0"/>
    </w:pPr>
    <w:rPr>
      <w:kern w:val="2"/>
      <w:sz w:val="24"/>
      <w:szCs w:val="24"/>
    </w:rPr>
  </w:style>
  <w:style w:type="paragraph" w:styleId="1">
    <w:name w:val="heading 1"/>
    <w:basedOn w:val="a"/>
    <w:link w:val="10"/>
    <w:qFormat/>
    <w:rsid w:val="004428FF"/>
    <w:pPr>
      <w:numPr>
        <w:numId w:val="3"/>
      </w:numPr>
      <w:kinsoku w:val="0"/>
      <w:jc w:val="both"/>
      <w:outlineLvl w:val="0"/>
    </w:pPr>
    <w:rPr>
      <w:rFonts w:ascii="標楷體" w:eastAsia="標楷體" w:hAnsi="Arial"/>
      <w:bCs/>
      <w:kern w:val="0"/>
      <w:sz w:val="32"/>
      <w:szCs w:val="52"/>
      <w:lang w:val="x-none" w:eastAsia="x-none"/>
    </w:rPr>
  </w:style>
  <w:style w:type="paragraph" w:styleId="2">
    <w:name w:val="heading 2"/>
    <w:basedOn w:val="a"/>
    <w:link w:val="20"/>
    <w:qFormat/>
    <w:rsid w:val="004428FF"/>
    <w:pPr>
      <w:numPr>
        <w:ilvl w:val="1"/>
        <w:numId w:val="3"/>
      </w:numPr>
      <w:jc w:val="both"/>
      <w:outlineLvl w:val="1"/>
    </w:pPr>
    <w:rPr>
      <w:rFonts w:ascii="標楷體" w:eastAsia="標楷體" w:hAnsi="Arial"/>
      <w:bCs/>
      <w:kern w:val="0"/>
      <w:sz w:val="32"/>
      <w:szCs w:val="48"/>
      <w:lang w:val="x-none" w:eastAsia="x-none"/>
    </w:rPr>
  </w:style>
  <w:style w:type="paragraph" w:styleId="3">
    <w:name w:val="heading 3"/>
    <w:basedOn w:val="a"/>
    <w:link w:val="30"/>
    <w:qFormat/>
    <w:rsid w:val="004428FF"/>
    <w:pPr>
      <w:numPr>
        <w:ilvl w:val="2"/>
        <w:numId w:val="3"/>
      </w:numPr>
      <w:jc w:val="both"/>
      <w:outlineLvl w:val="2"/>
    </w:pPr>
    <w:rPr>
      <w:rFonts w:ascii="標楷體" w:eastAsia="標楷體" w:hAnsi="Arial"/>
      <w:bCs/>
      <w:kern w:val="0"/>
      <w:sz w:val="32"/>
      <w:szCs w:val="36"/>
      <w:lang w:val="x-none" w:eastAsia="x-none"/>
    </w:rPr>
  </w:style>
  <w:style w:type="paragraph" w:styleId="4">
    <w:name w:val="heading 4"/>
    <w:basedOn w:val="a"/>
    <w:link w:val="40"/>
    <w:qFormat/>
    <w:rsid w:val="004428FF"/>
    <w:pPr>
      <w:numPr>
        <w:ilvl w:val="3"/>
        <w:numId w:val="3"/>
      </w:numPr>
      <w:jc w:val="both"/>
      <w:outlineLvl w:val="3"/>
    </w:pPr>
    <w:rPr>
      <w:rFonts w:ascii="標楷體" w:eastAsia="標楷體" w:hAnsi="Arial"/>
      <w:sz w:val="32"/>
      <w:szCs w:val="36"/>
      <w:lang w:val="x-none" w:eastAsia="x-none"/>
    </w:rPr>
  </w:style>
  <w:style w:type="paragraph" w:styleId="5">
    <w:name w:val="heading 5"/>
    <w:basedOn w:val="a"/>
    <w:link w:val="50"/>
    <w:qFormat/>
    <w:rsid w:val="004428FF"/>
    <w:pPr>
      <w:numPr>
        <w:ilvl w:val="4"/>
        <w:numId w:val="3"/>
      </w:numPr>
      <w:jc w:val="both"/>
      <w:outlineLvl w:val="4"/>
    </w:pPr>
    <w:rPr>
      <w:rFonts w:ascii="標楷體" w:eastAsia="標楷體" w:hAnsi="Arial"/>
      <w:bCs/>
      <w:sz w:val="32"/>
      <w:szCs w:val="36"/>
      <w:lang w:val="x-none" w:eastAsia="x-none"/>
    </w:rPr>
  </w:style>
  <w:style w:type="paragraph" w:styleId="6">
    <w:name w:val="heading 6"/>
    <w:basedOn w:val="a"/>
    <w:link w:val="60"/>
    <w:qFormat/>
    <w:rsid w:val="004428FF"/>
    <w:pPr>
      <w:numPr>
        <w:ilvl w:val="5"/>
        <w:numId w:val="3"/>
      </w:numPr>
      <w:tabs>
        <w:tab w:val="left" w:pos="2094"/>
      </w:tabs>
      <w:jc w:val="both"/>
      <w:outlineLvl w:val="5"/>
    </w:pPr>
    <w:rPr>
      <w:rFonts w:ascii="標楷體" w:eastAsia="標楷體" w:hAnsi="Arial"/>
      <w:sz w:val="32"/>
      <w:szCs w:val="36"/>
      <w:lang w:val="x-none" w:eastAsia="x-none"/>
    </w:rPr>
  </w:style>
  <w:style w:type="paragraph" w:styleId="7">
    <w:name w:val="heading 7"/>
    <w:basedOn w:val="a"/>
    <w:link w:val="70"/>
    <w:qFormat/>
    <w:rsid w:val="004428FF"/>
    <w:pPr>
      <w:numPr>
        <w:ilvl w:val="6"/>
        <w:numId w:val="3"/>
      </w:numPr>
      <w:jc w:val="both"/>
      <w:outlineLvl w:val="6"/>
    </w:pPr>
    <w:rPr>
      <w:rFonts w:ascii="標楷體" w:eastAsia="標楷體" w:hAnsi="Arial"/>
      <w:bCs/>
      <w:sz w:val="32"/>
      <w:szCs w:val="36"/>
      <w:lang w:val="x-none" w:eastAsia="x-none"/>
    </w:rPr>
  </w:style>
  <w:style w:type="paragraph" w:styleId="8">
    <w:name w:val="heading 8"/>
    <w:basedOn w:val="a"/>
    <w:link w:val="80"/>
    <w:qFormat/>
    <w:rsid w:val="004428FF"/>
    <w:pPr>
      <w:numPr>
        <w:ilvl w:val="7"/>
        <w:numId w:val="3"/>
      </w:numPr>
      <w:jc w:val="both"/>
      <w:outlineLvl w:val="7"/>
    </w:pPr>
    <w:rPr>
      <w:rFonts w:ascii="標楷體" w:eastAsia="標楷體" w:hAnsi="Arial"/>
      <w:sz w:val="32"/>
      <w:szCs w:val="3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042910"/>
    <w:pPr>
      <w:tabs>
        <w:tab w:val="center" w:pos="4153"/>
        <w:tab w:val="right" w:pos="8306"/>
      </w:tabs>
      <w:snapToGrid w:val="0"/>
    </w:pPr>
    <w:rPr>
      <w:sz w:val="20"/>
      <w:szCs w:val="20"/>
    </w:rPr>
  </w:style>
  <w:style w:type="character" w:styleId="a4">
    <w:name w:val="page number"/>
    <w:basedOn w:val="a0"/>
    <w:rsid w:val="00042910"/>
  </w:style>
  <w:style w:type="paragraph" w:styleId="HTML">
    <w:name w:val="HTML Preformatted"/>
    <w:basedOn w:val="a"/>
    <w:link w:val="HTML0"/>
    <w:uiPriority w:val="99"/>
    <w:rsid w:val="005D1E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lang w:val="x-none" w:eastAsia="x-none"/>
    </w:rPr>
  </w:style>
  <w:style w:type="paragraph" w:customStyle="1" w:styleId="21">
    <w:name w:val="字元 字元2 字元"/>
    <w:basedOn w:val="a"/>
    <w:rsid w:val="00063199"/>
    <w:pPr>
      <w:widowControl/>
      <w:spacing w:after="160" w:line="240" w:lineRule="exact"/>
    </w:pPr>
    <w:rPr>
      <w:rFonts w:ascii="Verdana" w:hAnsi="Verdana"/>
      <w:kern w:val="0"/>
      <w:sz w:val="20"/>
      <w:szCs w:val="20"/>
      <w:lang w:eastAsia="en-US"/>
    </w:rPr>
  </w:style>
  <w:style w:type="paragraph" w:styleId="a5">
    <w:name w:val="header"/>
    <w:basedOn w:val="a"/>
    <w:link w:val="a6"/>
    <w:rsid w:val="00FC124D"/>
    <w:pPr>
      <w:tabs>
        <w:tab w:val="center" w:pos="4153"/>
        <w:tab w:val="right" w:pos="8306"/>
      </w:tabs>
      <w:snapToGrid w:val="0"/>
    </w:pPr>
    <w:rPr>
      <w:sz w:val="20"/>
      <w:szCs w:val="20"/>
      <w:lang w:val="x-none" w:eastAsia="x-none"/>
    </w:rPr>
  </w:style>
  <w:style w:type="character" w:customStyle="1" w:styleId="a6">
    <w:name w:val="頁首 字元"/>
    <w:link w:val="a5"/>
    <w:rsid w:val="00FC124D"/>
    <w:rPr>
      <w:kern w:val="2"/>
    </w:rPr>
  </w:style>
  <w:style w:type="character" w:customStyle="1" w:styleId="10">
    <w:name w:val="標題 1 字元"/>
    <w:link w:val="1"/>
    <w:rsid w:val="004428FF"/>
    <w:rPr>
      <w:rFonts w:ascii="標楷體" w:eastAsia="標楷體" w:hAnsi="Arial"/>
      <w:bCs/>
      <w:sz w:val="32"/>
      <w:szCs w:val="52"/>
    </w:rPr>
  </w:style>
  <w:style w:type="character" w:customStyle="1" w:styleId="20">
    <w:name w:val="標題 2 字元"/>
    <w:link w:val="2"/>
    <w:rsid w:val="004428FF"/>
    <w:rPr>
      <w:rFonts w:ascii="標楷體" w:eastAsia="標楷體" w:hAnsi="Arial"/>
      <w:bCs/>
      <w:sz w:val="32"/>
      <w:szCs w:val="48"/>
    </w:rPr>
  </w:style>
  <w:style w:type="character" w:customStyle="1" w:styleId="30">
    <w:name w:val="標題 3 字元"/>
    <w:link w:val="3"/>
    <w:rsid w:val="004428FF"/>
    <w:rPr>
      <w:rFonts w:ascii="標楷體" w:eastAsia="標楷體" w:hAnsi="Arial"/>
      <w:bCs/>
      <w:sz w:val="32"/>
      <w:szCs w:val="36"/>
    </w:rPr>
  </w:style>
  <w:style w:type="character" w:customStyle="1" w:styleId="40">
    <w:name w:val="標題 4 字元"/>
    <w:link w:val="4"/>
    <w:rsid w:val="004428FF"/>
    <w:rPr>
      <w:rFonts w:ascii="標楷體" w:eastAsia="標楷體" w:hAnsi="Arial"/>
      <w:kern w:val="2"/>
      <w:sz w:val="32"/>
      <w:szCs w:val="36"/>
    </w:rPr>
  </w:style>
  <w:style w:type="character" w:customStyle="1" w:styleId="50">
    <w:name w:val="標題 5 字元"/>
    <w:link w:val="5"/>
    <w:rsid w:val="004428FF"/>
    <w:rPr>
      <w:rFonts w:ascii="標楷體" w:eastAsia="標楷體" w:hAnsi="Arial"/>
      <w:bCs/>
      <w:kern w:val="2"/>
      <w:sz w:val="32"/>
      <w:szCs w:val="36"/>
    </w:rPr>
  </w:style>
  <w:style w:type="character" w:customStyle="1" w:styleId="60">
    <w:name w:val="標題 6 字元"/>
    <w:link w:val="6"/>
    <w:rsid w:val="004428FF"/>
    <w:rPr>
      <w:rFonts w:ascii="標楷體" w:eastAsia="標楷體" w:hAnsi="Arial"/>
      <w:kern w:val="2"/>
      <w:sz w:val="32"/>
      <w:szCs w:val="36"/>
    </w:rPr>
  </w:style>
  <w:style w:type="character" w:customStyle="1" w:styleId="70">
    <w:name w:val="標題 7 字元"/>
    <w:link w:val="7"/>
    <w:rsid w:val="004428FF"/>
    <w:rPr>
      <w:rFonts w:ascii="標楷體" w:eastAsia="標楷體" w:hAnsi="Arial"/>
      <w:bCs/>
      <w:kern w:val="2"/>
      <w:sz w:val="32"/>
      <w:szCs w:val="36"/>
    </w:rPr>
  </w:style>
  <w:style w:type="character" w:customStyle="1" w:styleId="80">
    <w:name w:val="標題 8 字元"/>
    <w:link w:val="8"/>
    <w:rsid w:val="004428FF"/>
    <w:rPr>
      <w:rFonts w:ascii="標楷體" w:eastAsia="標楷體" w:hAnsi="Arial"/>
      <w:kern w:val="2"/>
      <w:sz w:val="32"/>
      <w:szCs w:val="36"/>
    </w:rPr>
  </w:style>
  <w:style w:type="paragraph" w:styleId="Web">
    <w:name w:val="Normal (Web)"/>
    <w:basedOn w:val="a"/>
    <w:rsid w:val="00E35C52"/>
    <w:pPr>
      <w:widowControl/>
      <w:spacing w:before="100" w:beforeAutospacing="1" w:after="100" w:afterAutospacing="1"/>
    </w:pPr>
    <w:rPr>
      <w:kern w:val="0"/>
    </w:rPr>
  </w:style>
  <w:style w:type="paragraph" w:styleId="a7">
    <w:name w:val="Salutation"/>
    <w:basedOn w:val="a"/>
    <w:next w:val="a"/>
    <w:link w:val="a8"/>
    <w:rsid w:val="00AC10B6"/>
    <w:rPr>
      <w:lang w:val="x-none" w:eastAsia="x-none"/>
    </w:rPr>
  </w:style>
  <w:style w:type="character" w:customStyle="1" w:styleId="a8">
    <w:name w:val="問候 字元"/>
    <w:link w:val="a7"/>
    <w:rsid w:val="00AC10B6"/>
    <w:rPr>
      <w:kern w:val="2"/>
      <w:sz w:val="24"/>
      <w:szCs w:val="24"/>
    </w:rPr>
  </w:style>
  <w:style w:type="paragraph" w:styleId="a9">
    <w:name w:val="Closing"/>
    <w:basedOn w:val="a"/>
    <w:link w:val="aa"/>
    <w:rsid w:val="00AC10B6"/>
    <w:pPr>
      <w:ind w:leftChars="1800" w:left="100"/>
    </w:pPr>
    <w:rPr>
      <w:lang w:val="x-none" w:eastAsia="x-none"/>
    </w:rPr>
  </w:style>
  <w:style w:type="character" w:customStyle="1" w:styleId="aa">
    <w:name w:val="結語 字元"/>
    <w:link w:val="a9"/>
    <w:rsid w:val="00AC10B6"/>
    <w:rPr>
      <w:kern w:val="2"/>
      <w:sz w:val="24"/>
      <w:szCs w:val="24"/>
    </w:rPr>
  </w:style>
  <w:style w:type="character" w:customStyle="1" w:styleId="HTML0">
    <w:name w:val="HTML 預設格式 字元"/>
    <w:link w:val="HTML"/>
    <w:uiPriority w:val="99"/>
    <w:rsid w:val="00ED4361"/>
    <w:rPr>
      <w:rFonts w:ascii="細明體" w:eastAsia="細明體" w:hAnsi="細明體" w:cs="細明體"/>
      <w:sz w:val="24"/>
      <w:szCs w:val="24"/>
    </w:rPr>
  </w:style>
  <w:style w:type="paragraph" w:styleId="ab">
    <w:name w:val="Balloon Text"/>
    <w:basedOn w:val="a"/>
    <w:link w:val="ac"/>
    <w:rsid w:val="00DF08A3"/>
    <w:rPr>
      <w:rFonts w:ascii="Cambria" w:hAnsi="Cambria"/>
      <w:sz w:val="18"/>
      <w:szCs w:val="18"/>
    </w:rPr>
  </w:style>
  <w:style w:type="character" w:customStyle="1" w:styleId="ac">
    <w:name w:val="註解方塊文字 字元"/>
    <w:link w:val="ab"/>
    <w:rsid w:val="00DF08A3"/>
    <w:rPr>
      <w:rFonts w:ascii="Cambria" w:eastAsia="新細明體" w:hAnsi="Cambria" w:cs="Times New Roman"/>
      <w:kern w:val="2"/>
      <w:sz w:val="18"/>
      <w:szCs w:val="18"/>
    </w:rPr>
  </w:style>
  <w:style w:type="character" w:styleId="ad">
    <w:name w:val="annotation reference"/>
    <w:rsid w:val="00616DFD"/>
    <w:rPr>
      <w:sz w:val="18"/>
      <w:szCs w:val="18"/>
    </w:rPr>
  </w:style>
  <w:style w:type="paragraph" w:styleId="ae">
    <w:name w:val="annotation text"/>
    <w:basedOn w:val="a"/>
    <w:link w:val="af"/>
    <w:rsid w:val="00616DFD"/>
  </w:style>
  <w:style w:type="character" w:customStyle="1" w:styleId="af">
    <w:name w:val="註解文字 字元"/>
    <w:link w:val="ae"/>
    <w:rsid w:val="00616DFD"/>
    <w:rPr>
      <w:kern w:val="2"/>
      <w:sz w:val="24"/>
      <w:szCs w:val="24"/>
    </w:rPr>
  </w:style>
  <w:style w:type="paragraph" w:styleId="af0">
    <w:name w:val="annotation subject"/>
    <w:basedOn w:val="ae"/>
    <w:next w:val="ae"/>
    <w:link w:val="af1"/>
    <w:rsid w:val="00616DFD"/>
    <w:rPr>
      <w:b/>
      <w:bCs/>
    </w:rPr>
  </w:style>
  <w:style w:type="character" w:customStyle="1" w:styleId="af1">
    <w:name w:val="註解主旨 字元"/>
    <w:link w:val="af0"/>
    <w:rsid w:val="00616DFD"/>
    <w:rPr>
      <w:b/>
      <w:bCs/>
      <w:kern w:val="2"/>
      <w:sz w:val="24"/>
      <w:szCs w:val="24"/>
    </w:rPr>
  </w:style>
  <w:style w:type="paragraph" w:styleId="af2">
    <w:name w:val="List Paragraph"/>
    <w:basedOn w:val="a"/>
    <w:uiPriority w:val="34"/>
    <w:qFormat/>
    <w:rsid w:val="00B35491"/>
    <w:pPr>
      <w:ind w:leftChars="200" w:left="480"/>
    </w:pPr>
    <w:rPr>
      <w:rFonts w:asciiTheme="minorHAnsi" w:eastAsiaTheme="minorEastAsia" w:hAnsiTheme="minorHAnsi" w:cstheme="minorBid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633A4"/>
    <w:pPr>
      <w:widowControl w:val="0"/>
    </w:pPr>
    <w:rPr>
      <w:kern w:val="2"/>
      <w:sz w:val="24"/>
      <w:szCs w:val="24"/>
    </w:rPr>
  </w:style>
  <w:style w:type="paragraph" w:styleId="1">
    <w:name w:val="heading 1"/>
    <w:basedOn w:val="a"/>
    <w:link w:val="10"/>
    <w:qFormat/>
    <w:rsid w:val="004428FF"/>
    <w:pPr>
      <w:numPr>
        <w:numId w:val="3"/>
      </w:numPr>
      <w:kinsoku w:val="0"/>
      <w:jc w:val="both"/>
      <w:outlineLvl w:val="0"/>
    </w:pPr>
    <w:rPr>
      <w:rFonts w:ascii="標楷體" w:eastAsia="標楷體" w:hAnsi="Arial"/>
      <w:bCs/>
      <w:kern w:val="0"/>
      <w:sz w:val="32"/>
      <w:szCs w:val="52"/>
      <w:lang w:val="x-none" w:eastAsia="x-none"/>
    </w:rPr>
  </w:style>
  <w:style w:type="paragraph" w:styleId="2">
    <w:name w:val="heading 2"/>
    <w:basedOn w:val="a"/>
    <w:link w:val="20"/>
    <w:qFormat/>
    <w:rsid w:val="004428FF"/>
    <w:pPr>
      <w:numPr>
        <w:ilvl w:val="1"/>
        <w:numId w:val="3"/>
      </w:numPr>
      <w:jc w:val="both"/>
      <w:outlineLvl w:val="1"/>
    </w:pPr>
    <w:rPr>
      <w:rFonts w:ascii="標楷體" w:eastAsia="標楷體" w:hAnsi="Arial"/>
      <w:bCs/>
      <w:kern w:val="0"/>
      <w:sz w:val="32"/>
      <w:szCs w:val="48"/>
      <w:lang w:val="x-none" w:eastAsia="x-none"/>
    </w:rPr>
  </w:style>
  <w:style w:type="paragraph" w:styleId="3">
    <w:name w:val="heading 3"/>
    <w:basedOn w:val="a"/>
    <w:link w:val="30"/>
    <w:qFormat/>
    <w:rsid w:val="004428FF"/>
    <w:pPr>
      <w:numPr>
        <w:ilvl w:val="2"/>
        <w:numId w:val="3"/>
      </w:numPr>
      <w:jc w:val="both"/>
      <w:outlineLvl w:val="2"/>
    </w:pPr>
    <w:rPr>
      <w:rFonts w:ascii="標楷體" w:eastAsia="標楷體" w:hAnsi="Arial"/>
      <w:bCs/>
      <w:kern w:val="0"/>
      <w:sz w:val="32"/>
      <w:szCs w:val="36"/>
      <w:lang w:val="x-none" w:eastAsia="x-none"/>
    </w:rPr>
  </w:style>
  <w:style w:type="paragraph" w:styleId="4">
    <w:name w:val="heading 4"/>
    <w:basedOn w:val="a"/>
    <w:link w:val="40"/>
    <w:qFormat/>
    <w:rsid w:val="004428FF"/>
    <w:pPr>
      <w:numPr>
        <w:ilvl w:val="3"/>
        <w:numId w:val="3"/>
      </w:numPr>
      <w:jc w:val="both"/>
      <w:outlineLvl w:val="3"/>
    </w:pPr>
    <w:rPr>
      <w:rFonts w:ascii="標楷體" w:eastAsia="標楷體" w:hAnsi="Arial"/>
      <w:sz w:val="32"/>
      <w:szCs w:val="36"/>
      <w:lang w:val="x-none" w:eastAsia="x-none"/>
    </w:rPr>
  </w:style>
  <w:style w:type="paragraph" w:styleId="5">
    <w:name w:val="heading 5"/>
    <w:basedOn w:val="a"/>
    <w:link w:val="50"/>
    <w:qFormat/>
    <w:rsid w:val="004428FF"/>
    <w:pPr>
      <w:numPr>
        <w:ilvl w:val="4"/>
        <w:numId w:val="3"/>
      </w:numPr>
      <w:jc w:val="both"/>
      <w:outlineLvl w:val="4"/>
    </w:pPr>
    <w:rPr>
      <w:rFonts w:ascii="標楷體" w:eastAsia="標楷體" w:hAnsi="Arial"/>
      <w:bCs/>
      <w:sz w:val="32"/>
      <w:szCs w:val="36"/>
      <w:lang w:val="x-none" w:eastAsia="x-none"/>
    </w:rPr>
  </w:style>
  <w:style w:type="paragraph" w:styleId="6">
    <w:name w:val="heading 6"/>
    <w:basedOn w:val="a"/>
    <w:link w:val="60"/>
    <w:qFormat/>
    <w:rsid w:val="004428FF"/>
    <w:pPr>
      <w:numPr>
        <w:ilvl w:val="5"/>
        <w:numId w:val="3"/>
      </w:numPr>
      <w:tabs>
        <w:tab w:val="left" w:pos="2094"/>
      </w:tabs>
      <w:jc w:val="both"/>
      <w:outlineLvl w:val="5"/>
    </w:pPr>
    <w:rPr>
      <w:rFonts w:ascii="標楷體" w:eastAsia="標楷體" w:hAnsi="Arial"/>
      <w:sz w:val="32"/>
      <w:szCs w:val="36"/>
      <w:lang w:val="x-none" w:eastAsia="x-none"/>
    </w:rPr>
  </w:style>
  <w:style w:type="paragraph" w:styleId="7">
    <w:name w:val="heading 7"/>
    <w:basedOn w:val="a"/>
    <w:link w:val="70"/>
    <w:qFormat/>
    <w:rsid w:val="004428FF"/>
    <w:pPr>
      <w:numPr>
        <w:ilvl w:val="6"/>
        <w:numId w:val="3"/>
      </w:numPr>
      <w:jc w:val="both"/>
      <w:outlineLvl w:val="6"/>
    </w:pPr>
    <w:rPr>
      <w:rFonts w:ascii="標楷體" w:eastAsia="標楷體" w:hAnsi="Arial"/>
      <w:bCs/>
      <w:sz w:val="32"/>
      <w:szCs w:val="36"/>
      <w:lang w:val="x-none" w:eastAsia="x-none"/>
    </w:rPr>
  </w:style>
  <w:style w:type="paragraph" w:styleId="8">
    <w:name w:val="heading 8"/>
    <w:basedOn w:val="a"/>
    <w:link w:val="80"/>
    <w:qFormat/>
    <w:rsid w:val="004428FF"/>
    <w:pPr>
      <w:numPr>
        <w:ilvl w:val="7"/>
        <w:numId w:val="3"/>
      </w:numPr>
      <w:jc w:val="both"/>
      <w:outlineLvl w:val="7"/>
    </w:pPr>
    <w:rPr>
      <w:rFonts w:ascii="標楷體" w:eastAsia="標楷體" w:hAnsi="Arial"/>
      <w:sz w:val="32"/>
      <w:szCs w:val="3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042910"/>
    <w:pPr>
      <w:tabs>
        <w:tab w:val="center" w:pos="4153"/>
        <w:tab w:val="right" w:pos="8306"/>
      </w:tabs>
      <w:snapToGrid w:val="0"/>
    </w:pPr>
    <w:rPr>
      <w:sz w:val="20"/>
      <w:szCs w:val="20"/>
    </w:rPr>
  </w:style>
  <w:style w:type="character" w:styleId="a4">
    <w:name w:val="page number"/>
    <w:basedOn w:val="a0"/>
    <w:rsid w:val="00042910"/>
  </w:style>
  <w:style w:type="paragraph" w:styleId="HTML">
    <w:name w:val="HTML Preformatted"/>
    <w:basedOn w:val="a"/>
    <w:link w:val="HTML0"/>
    <w:uiPriority w:val="99"/>
    <w:rsid w:val="005D1E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lang w:val="x-none" w:eastAsia="x-none"/>
    </w:rPr>
  </w:style>
  <w:style w:type="paragraph" w:customStyle="1" w:styleId="21">
    <w:name w:val="字元 字元2 字元"/>
    <w:basedOn w:val="a"/>
    <w:rsid w:val="00063199"/>
    <w:pPr>
      <w:widowControl/>
      <w:spacing w:after="160" w:line="240" w:lineRule="exact"/>
    </w:pPr>
    <w:rPr>
      <w:rFonts w:ascii="Verdana" w:hAnsi="Verdana"/>
      <w:kern w:val="0"/>
      <w:sz w:val="20"/>
      <w:szCs w:val="20"/>
      <w:lang w:eastAsia="en-US"/>
    </w:rPr>
  </w:style>
  <w:style w:type="paragraph" w:styleId="a5">
    <w:name w:val="header"/>
    <w:basedOn w:val="a"/>
    <w:link w:val="a6"/>
    <w:rsid w:val="00FC124D"/>
    <w:pPr>
      <w:tabs>
        <w:tab w:val="center" w:pos="4153"/>
        <w:tab w:val="right" w:pos="8306"/>
      </w:tabs>
      <w:snapToGrid w:val="0"/>
    </w:pPr>
    <w:rPr>
      <w:sz w:val="20"/>
      <w:szCs w:val="20"/>
      <w:lang w:val="x-none" w:eastAsia="x-none"/>
    </w:rPr>
  </w:style>
  <w:style w:type="character" w:customStyle="1" w:styleId="a6">
    <w:name w:val="頁首 字元"/>
    <w:link w:val="a5"/>
    <w:rsid w:val="00FC124D"/>
    <w:rPr>
      <w:kern w:val="2"/>
    </w:rPr>
  </w:style>
  <w:style w:type="character" w:customStyle="1" w:styleId="10">
    <w:name w:val="標題 1 字元"/>
    <w:link w:val="1"/>
    <w:rsid w:val="004428FF"/>
    <w:rPr>
      <w:rFonts w:ascii="標楷體" w:eastAsia="標楷體" w:hAnsi="Arial"/>
      <w:bCs/>
      <w:sz w:val="32"/>
      <w:szCs w:val="52"/>
    </w:rPr>
  </w:style>
  <w:style w:type="character" w:customStyle="1" w:styleId="20">
    <w:name w:val="標題 2 字元"/>
    <w:link w:val="2"/>
    <w:rsid w:val="004428FF"/>
    <w:rPr>
      <w:rFonts w:ascii="標楷體" w:eastAsia="標楷體" w:hAnsi="Arial"/>
      <w:bCs/>
      <w:sz w:val="32"/>
      <w:szCs w:val="48"/>
    </w:rPr>
  </w:style>
  <w:style w:type="character" w:customStyle="1" w:styleId="30">
    <w:name w:val="標題 3 字元"/>
    <w:link w:val="3"/>
    <w:rsid w:val="004428FF"/>
    <w:rPr>
      <w:rFonts w:ascii="標楷體" w:eastAsia="標楷體" w:hAnsi="Arial"/>
      <w:bCs/>
      <w:sz w:val="32"/>
      <w:szCs w:val="36"/>
    </w:rPr>
  </w:style>
  <w:style w:type="character" w:customStyle="1" w:styleId="40">
    <w:name w:val="標題 4 字元"/>
    <w:link w:val="4"/>
    <w:rsid w:val="004428FF"/>
    <w:rPr>
      <w:rFonts w:ascii="標楷體" w:eastAsia="標楷體" w:hAnsi="Arial"/>
      <w:kern w:val="2"/>
      <w:sz w:val="32"/>
      <w:szCs w:val="36"/>
    </w:rPr>
  </w:style>
  <w:style w:type="character" w:customStyle="1" w:styleId="50">
    <w:name w:val="標題 5 字元"/>
    <w:link w:val="5"/>
    <w:rsid w:val="004428FF"/>
    <w:rPr>
      <w:rFonts w:ascii="標楷體" w:eastAsia="標楷體" w:hAnsi="Arial"/>
      <w:bCs/>
      <w:kern w:val="2"/>
      <w:sz w:val="32"/>
      <w:szCs w:val="36"/>
    </w:rPr>
  </w:style>
  <w:style w:type="character" w:customStyle="1" w:styleId="60">
    <w:name w:val="標題 6 字元"/>
    <w:link w:val="6"/>
    <w:rsid w:val="004428FF"/>
    <w:rPr>
      <w:rFonts w:ascii="標楷體" w:eastAsia="標楷體" w:hAnsi="Arial"/>
      <w:kern w:val="2"/>
      <w:sz w:val="32"/>
      <w:szCs w:val="36"/>
    </w:rPr>
  </w:style>
  <w:style w:type="character" w:customStyle="1" w:styleId="70">
    <w:name w:val="標題 7 字元"/>
    <w:link w:val="7"/>
    <w:rsid w:val="004428FF"/>
    <w:rPr>
      <w:rFonts w:ascii="標楷體" w:eastAsia="標楷體" w:hAnsi="Arial"/>
      <w:bCs/>
      <w:kern w:val="2"/>
      <w:sz w:val="32"/>
      <w:szCs w:val="36"/>
    </w:rPr>
  </w:style>
  <w:style w:type="character" w:customStyle="1" w:styleId="80">
    <w:name w:val="標題 8 字元"/>
    <w:link w:val="8"/>
    <w:rsid w:val="004428FF"/>
    <w:rPr>
      <w:rFonts w:ascii="標楷體" w:eastAsia="標楷體" w:hAnsi="Arial"/>
      <w:kern w:val="2"/>
      <w:sz w:val="32"/>
      <w:szCs w:val="36"/>
    </w:rPr>
  </w:style>
  <w:style w:type="paragraph" w:styleId="Web">
    <w:name w:val="Normal (Web)"/>
    <w:basedOn w:val="a"/>
    <w:rsid w:val="00E35C52"/>
    <w:pPr>
      <w:widowControl/>
      <w:spacing w:before="100" w:beforeAutospacing="1" w:after="100" w:afterAutospacing="1"/>
    </w:pPr>
    <w:rPr>
      <w:kern w:val="0"/>
    </w:rPr>
  </w:style>
  <w:style w:type="paragraph" w:styleId="a7">
    <w:name w:val="Salutation"/>
    <w:basedOn w:val="a"/>
    <w:next w:val="a"/>
    <w:link w:val="a8"/>
    <w:rsid w:val="00AC10B6"/>
    <w:rPr>
      <w:lang w:val="x-none" w:eastAsia="x-none"/>
    </w:rPr>
  </w:style>
  <w:style w:type="character" w:customStyle="1" w:styleId="a8">
    <w:name w:val="問候 字元"/>
    <w:link w:val="a7"/>
    <w:rsid w:val="00AC10B6"/>
    <w:rPr>
      <w:kern w:val="2"/>
      <w:sz w:val="24"/>
      <w:szCs w:val="24"/>
    </w:rPr>
  </w:style>
  <w:style w:type="paragraph" w:styleId="a9">
    <w:name w:val="Closing"/>
    <w:basedOn w:val="a"/>
    <w:link w:val="aa"/>
    <w:rsid w:val="00AC10B6"/>
    <w:pPr>
      <w:ind w:leftChars="1800" w:left="100"/>
    </w:pPr>
    <w:rPr>
      <w:lang w:val="x-none" w:eastAsia="x-none"/>
    </w:rPr>
  </w:style>
  <w:style w:type="character" w:customStyle="1" w:styleId="aa">
    <w:name w:val="結語 字元"/>
    <w:link w:val="a9"/>
    <w:rsid w:val="00AC10B6"/>
    <w:rPr>
      <w:kern w:val="2"/>
      <w:sz w:val="24"/>
      <w:szCs w:val="24"/>
    </w:rPr>
  </w:style>
  <w:style w:type="character" w:customStyle="1" w:styleId="HTML0">
    <w:name w:val="HTML 預設格式 字元"/>
    <w:link w:val="HTML"/>
    <w:uiPriority w:val="99"/>
    <w:rsid w:val="00ED4361"/>
    <w:rPr>
      <w:rFonts w:ascii="細明體" w:eastAsia="細明體" w:hAnsi="細明體" w:cs="細明體"/>
      <w:sz w:val="24"/>
      <w:szCs w:val="24"/>
    </w:rPr>
  </w:style>
  <w:style w:type="paragraph" w:styleId="ab">
    <w:name w:val="Balloon Text"/>
    <w:basedOn w:val="a"/>
    <w:link w:val="ac"/>
    <w:rsid w:val="00DF08A3"/>
    <w:rPr>
      <w:rFonts w:ascii="Cambria" w:hAnsi="Cambria"/>
      <w:sz w:val="18"/>
      <w:szCs w:val="18"/>
    </w:rPr>
  </w:style>
  <w:style w:type="character" w:customStyle="1" w:styleId="ac">
    <w:name w:val="註解方塊文字 字元"/>
    <w:link w:val="ab"/>
    <w:rsid w:val="00DF08A3"/>
    <w:rPr>
      <w:rFonts w:ascii="Cambria" w:eastAsia="新細明體" w:hAnsi="Cambria" w:cs="Times New Roman"/>
      <w:kern w:val="2"/>
      <w:sz w:val="18"/>
      <w:szCs w:val="18"/>
    </w:rPr>
  </w:style>
  <w:style w:type="character" w:styleId="ad">
    <w:name w:val="annotation reference"/>
    <w:rsid w:val="00616DFD"/>
    <w:rPr>
      <w:sz w:val="18"/>
      <w:szCs w:val="18"/>
    </w:rPr>
  </w:style>
  <w:style w:type="paragraph" w:styleId="ae">
    <w:name w:val="annotation text"/>
    <w:basedOn w:val="a"/>
    <w:link w:val="af"/>
    <w:rsid w:val="00616DFD"/>
  </w:style>
  <w:style w:type="character" w:customStyle="1" w:styleId="af">
    <w:name w:val="註解文字 字元"/>
    <w:link w:val="ae"/>
    <w:rsid w:val="00616DFD"/>
    <w:rPr>
      <w:kern w:val="2"/>
      <w:sz w:val="24"/>
      <w:szCs w:val="24"/>
    </w:rPr>
  </w:style>
  <w:style w:type="paragraph" w:styleId="af0">
    <w:name w:val="annotation subject"/>
    <w:basedOn w:val="ae"/>
    <w:next w:val="ae"/>
    <w:link w:val="af1"/>
    <w:rsid w:val="00616DFD"/>
    <w:rPr>
      <w:b/>
      <w:bCs/>
    </w:rPr>
  </w:style>
  <w:style w:type="character" w:customStyle="1" w:styleId="af1">
    <w:name w:val="註解主旨 字元"/>
    <w:link w:val="af0"/>
    <w:rsid w:val="00616DFD"/>
    <w:rPr>
      <w:b/>
      <w:bCs/>
      <w:kern w:val="2"/>
      <w:sz w:val="24"/>
      <w:szCs w:val="24"/>
    </w:rPr>
  </w:style>
  <w:style w:type="paragraph" w:styleId="af2">
    <w:name w:val="List Paragraph"/>
    <w:basedOn w:val="a"/>
    <w:uiPriority w:val="34"/>
    <w:qFormat/>
    <w:rsid w:val="00B35491"/>
    <w:pPr>
      <w:ind w:leftChars="200" w:left="48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964107">
      <w:bodyDiv w:val="1"/>
      <w:marLeft w:val="600"/>
      <w:marRight w:val="600"/>
      <w:marTop w:val="600"/>
      <w:marBottom w:val="600"/>
      <w:divBdr>
        <w:top w:val="none" w:sz="0" w:space="0" w:color="auto"/>
        <w:left w:val="none" w:sz="0" w:space="0" w:color="auto"/>
        <w:bottom w:val="none" w:sz="0" w:space="0" w:color="auto"/>
        <w:right w:val="none" w:sz="0" w:space="0" w:color="auto"/>
      </w:divBdr>
    </w:div>
    <w:div w:id="180441117">
      <w:bodyDiv w:val="1"/>
      <w:marLeft w:val="0"/>
      <w:marRight w:val="0"/>
      <w:marTop w:val="0"/>
      <w:marBottom w:val="0"/>
      <w:divBdr>
        <w:top w:val="none" w:sz="0" w:space="0" w:color="auto"/>
        <w:left w:val="none" w:sz="0" w:space="0" w:color="auto"/>
        <w:bottom w:val="none" w:sz="0" w:space="0" w:color="auto"/>
        <w:right w:val="none" w:sz="0" w:space="0" w:color="auto"/>
      </w:divBdr>
    </w:div>
    <w:div w:id="248586318">
      <w:bodyDiv w:val="1"/>
      <w:marLeft w:val="600"/>
      <w:marRight w:val="600"/>
      <w:marTop w:val="600"/>
      <w:marBottom w:val="600"/>
      <w:divBdr>
        <w:top w:val="none" w:sz="0" w:space="0" w:color="auto"/>
        <w:left w:val="none" w:sz="0" w:space="0" w:color="auto"/>
        <w:bottom w:val="none" w:sz="0" w:space="0" w:color="auto"/>
        <w:right w:val="none" w:sz="0" w:space="0" w:color="auto"/>
      </w:divBdr>
    </w:div>
    <w:div w:id="358553172">
      <w:bodyDiv w:val="1"/>
      <w:marLeft w:val="0"/>
      <w:marRight w:val="0"/>
      <w:marTop w:val="0"/>
      <w:marBottom w:val="0"/>
      <w:divBdr>
        <w:top w:val="none" w:sz="0" w:space="0" w:color="auto"/>
        <w:left w:val="none" w:sz="0" w:space="0" w:color="auto"/>
        <w:bottom w:val="none" w:sz="0" w:space="0" w:color="auto"/>
        <w:right w:val="none" w:sz="0" w:space="0" w:color="auto"/>
      </w:divBdr>
    </w:div>
    <w:div w:id="430468434">
      <w:bodyDiv w:val="1"/>
      <w:marLeft w:val="0"/>
      <w:marRight w:val="0"/>
      <w:marTop w:val="0"/>
      <w:marBottom w:val="0"/>
      <w:divBdr>
        <w:top w:val="none" w:sz="0" w:space="0" w:color="auto"/>
        <w:left w:val="none" w:sz="0" w:space="0" w:color="auto"/>
        <w:bottom w:val="none" w:sz="0" w:space="0" w:color="auto"/>
        <w:right w:val="none" w:sz="0" w:space="0" w:color="auto"/>
      </w:divBdr>
    </w:div>
    <w:div w:id="713508620">
      <w:bodyDiv w:val="1"/>
      <w:marLeft w:val="600"/>
      <w:marRight w:val="600"/>
      <w:marTop w:val="600"/>
      <w:marBottom w:val="600"/>
      <w:divBdr>
        <w:top w:val="none" w:sz="0" w:space="0" w:color="auto"/>
        <w:left w:val="none" w:sz="0" w:space="0" w:color="auto"/>
        <w:bottom w:val="none" w:sz="0" w:space="0" w:color="auto"/>
        <w:right w:val="none" w:sz="0" w:space="0" w:color="auto"/>
      </w:divBdr>
    </w:div>
    <w:div w:id="753160406">
      <w:bodyDiv w:val="1"/>
      <w:marLeft w:val="0"/>
      <w:marRight w:val="0"/>
      <w:marTop w:val="0"/>
      <w:marBottom w:val="0"/>
      <w:divBdr>
        <w:top w:val="none" w:sz="0" w:space="0" w:color="auto"/>
        <w:left w:val="none" w:sz="0" w:space="0" w:color="auto"/>
        <w:bottom w:val="none" w:sz="0" w:space="0" w:color="auto"/>
        <w:right w:val="none" w:sz="0" w:space="0" w:color="auto"/>
      </w:divBdr>
    </w:div>
    <w:div w:id="1860047840">
      <w:bodyDiv w:val="1"/>
      <w:marLeft w:val="0"/>
      <w:marRight w:val="0"/>
      <w:marTop w:val="0"/>
      <w:marBottom w:val="0"/>
      <w:divBdr>
        <w:top w:val="none" w:sz="0" w:space="0" w:color="auto"/>
        <w:left w:val="none" w:sz="0" w:space="0" w:color="auto"/>
        <w:bottom w:val="none" w:sz="0" w:space="0" w:color="auto"/>
        <w:right w:val="none" w:sz="0" w:space="0" w:color="auto"/>
      </w:divBdr>
    </w:div>
    <w:div w:id="1979652699">
      <w:bodyDiv w:val="1"/>
      <w:marLeft w:val="600"/>
      <w:marRight w:val="600"/>
      <w:marTop w:val="600"/>
      <w:marBottom w:val="60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6C61BF-A6D9-4775-AFFF-853EB313EF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621</Words>
  <Characters>3545</Characters>
  <Application>Microsoft Office Word</Application>
  <DocSecurity>0</DocSecurity>
  <Lines>29</Lines>
  <Paragraphs>8</Paragraphs>
  <ScaleCrop>false</ScaleCrop>
  <Company/>
  <LinksUpToDate>false</LinksUpToDate>
  <CharactersWithSpaces>4158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tpp</dc:creator>
  <cp:lastModifiedBy>tpp</cp:lastModifiedBy>
  <cp:revision>2</cp:revision>
  <cp:lastPrinted>2019-01-09T08:34:00Z</cp:lastPrinted>
  <dcterms:created xsi:type="dcterms:W3CDTF">2019-01-09T08:34:00Z</dcterms:created>
  <dcterms:modified xsi:type="dcterms:W3CDTF">2019-01-09T08:34:00Z</dcterms:modified>
</cp:coreProperties>
</file>