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14" w:rsidRPr="003B686E" w:rsidRDefault="00C53914" w:rsidP="00AA07A7">
      <w:pPr>
        <w:widowControl/>
        <w:spacing w:before="240" w:after="240" w:line="460" w:lineRule="exact"/>
        <w:jc w:val="center"/>
        <w:outlineLvl w:val="1"/>
        <w:rPr>
          <w:rFonts w:ascii="標楷體" w:eastAsia="標楷體" w:hAnsi="標楷體" w:cs="細明體"/>
          <w:kern w:val="0"/>
          <w:sz w:val="40"/>
          <w:szCs w:val="40"/>
        </w:rPr>
      </w:pPr>
      <w:r w:rsidRPr="003B686E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勞動</w:t>
      </w:r>
      <w:r w:rsidRPr="003B686E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事件審理細則</w:t>
      </w:r>
      <w:r w:rsidRPr="003B686E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總說明</w:t>
      </w:r>
    </w:p>
    <w:p w:rsidR="008F226C" w:rsidRPr="008F226C" w:rsidRDefault="008F226C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Chars="200" w:firstLine="56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8F226C">
        <w:rPr>
          <w:rFonts w:ascii="標楷體" w:eastAsia="標楷體" w:hAnsi="標楷體" w:cs="細明體" w:hint="eastAsia"/>
          <w:kern w:val="0"/>
          <w:sz w:val="28"/>
          <w:szCs w:val="28"/>
        </w:rPr>
        <w:t>勞動事件法（以下簡稱本法）於一百零七</w:t>
      </w:r>
      <w:r w:rsidR="00B67C78">
        <w:rPr>
          <w:rFonts w:ascii="標楷體" w:eastAsia="標楷體" w:hAnsi="標楷體" w:cs="細明體" w:hint="eastAsia"/>
          <w:kern w:val="0"/>
          <w:sz w:val="28"/>
          <w:szCs w:val="28"/>
        </w:rPr>
        <w:t>年十二月五日公布，定一百零九年一月一日施行，</w:t>
      </w:r>
      <w:r w:rsidR="00B67C78" w:rsidRPr="00EF16D2">
        <w:rPr>
          <w:rFonts w:ascii="標楷體" w:eastAsia="標楷體" w:hAnsi="標楷體" w:cs="細明體" w:hint="eastAsia"/>
          <w:kern w:val="0"/>
          <w:sz w:val="28"/>
          <w:szCs w:val="28"/>
        </w:rPr>
        <w:t>依本法第二十一條第四項、第五十二條規定</w:t>
      </w:r>
      <w:r w:rsidRPr="00EF16D2">
        <w:rPr>
          <w:rFonts w:ascii="標楷體" w:eastAsia="標楷體" w:hAnsi="標楷體" w:cs="細明體" w:hint="eastAsia"/>
          <w:kern w:val="0"/>
          <w:sz w:val="28"/>
          <w:szCs w:val="28"/>
        </w:rPr>
        <w:t>，其審理細則</w:t>
      </w:r>
      <w:r w:rsidR="004859EE" w:rsidRPr="00EF16D2">
        <w:rPr>
          <w:rFonts w:ascii="標楷體" w:eastAsia="標楷體" w:hAnsi="標楷體" w:cs="細明體" w:hint="eastAsia"/>
          <w:kern w:val="0"/>
          <w:sz w:val="28"/>
          <w:szCs w:val="28"/>
        </w:rPr>
        <w:t>及關於調解委員</w:t>
      </w:r>
      <w:r w:rsidR="00B67C78" w:rsidRPr="00EF16D2">
        <w:rPr>
          <w:rFonts w:ascii="標楷體" w:eastAsia="標楷體" w:hAnsi="標楷體" w:cs="細明體" w:hint="eastAsia"/>
          <w:kern w:val="0"/>
          <w:sz w:val="28"/>
          <w:szCs w:val="28"/>
        </w:rPr>
        <w:t>之指定事項</w:t>
      </w:r>
      <w:r w:rsidRPr="00EF16D2">
        <w:rPr>
          <w:rFonts w:ascii="標楷體" w:eastAsia="標楷體" w:hAnsi="標楷體" w:cs="細明體" w:hint="eastAsia"/>
          <w:kern w:val="0"/>
          <w:sz w:val="28"/>
          <w:szCs w:val="28"/>
        </w:rPr>
        <w:t>由司法院定之。本法施行後，法院處理勞動事件應依本法之規定，惟相關程序進行之細節及調解委員如何指定等事項，</w:t>
      </w:r>
      <w:r w:rsidR="00B67C78" w:rsidRPr="00EF16D2">
        <w:rPr>
          <w:rFonts w:ascii="標楷體" w:eastAsia="標楷體" w:hAnsi="標楷體" w:cs="細明體" w:hint="eastAsia"/>
          <w:kern w:val="0"/>
          <w:sz w:val="28"/>
          <w:szCs w:val="28"/>
        </w:rPr>
        <w:t>均應予規範，以落實立法意旨，</w:t>
      </w:r>
      <w:proofErr w:type="gramStart"/>
      <w:r w:rsidR="00B67C78" w:rsidRPr="00EF16D2">
        <w:rPr>
          <w:rFonts w:ascii="標楷體" w:eastAsia="標楷體" w:hAnsi="標楷體" w:cs="細明體" w:hint="eastAsia"/>
          <w:kern w:val="0"/>
          <w:sz w:val="28"/>
          <w:szCs w:val="28"/>
        </w:rPr>
        <w:t>爰</w:t>
      </w:r>
      <w:proofErr w:type="gramEnd"/>
      <w:r w:rsidRPr="00EF16D2">
        <w:rPr>
          <w:rFonts w:ascii="標楷體" w:eastAsia="標楷體" w:hAnsi="標楷體" w:cs="細明體" w:hint="eastAsia"/>
          <w:kern w:val="0"/>
          <w:sz w:val="28"/>
          <w:szCs w:val="28"/>
        </w:rPr>
        <w:t>訂定</w:t>
      </w:r>
      <w:r w:rsidR="009821A6" w:rsidRPr="00EF16D2">
        <w:rPr>
          <w:rFonts w:ascii="標楷體" w:eastAsia="標楷體" w:hAnsi="標楷體" w:cs="細明體" w:hint="eastAsia"/>
          <w:kern w:val="0"/>
          <w:sz w:val="28"/>
          <w:szCs w:val="28"/>
        </w:rPr>
        <w:t>「</w:t>
      </w:r>
      <w:r w:rsidR="009821A6" w:rsidRPr="008F226C">
        <w:rPr>
          <w:rFonts w:ascii="標楷體" w:eastAsia="標楷體" w:hAnsi="標楷體" w:cs="細明體" w:hint="eastAsia"/>
          <w:kern w:val="0"/>
          <w:sz w:val="28"/>
          <w:szCs w:val="28"/>
        </w:rPr>
        <w:t>勞動事件</w:t>
      </w:r>
      <w:r w:rsidRPr="008F226C">
        <w:rPr>
          <w:rFonts w:ascii="標楷體" w:eastAsia="標楷體" w:hAnsi="標楷體" w:cs="細明體" w:hint="eastAsia"/>
          <w:kern w:val="0"/>
          <w:sz w:val="28"/>
          <w:szCs w:val="28"/>
        </w:rPr>
        <w:t>審理細則</w:t>
      </w:r>
      <w:r w:rsidR="009821A6">
        <w:rPr>
          <w:rFonts w:ascii="標楷體" w:eastAsia="標楷體" w:hAnsi="標楷體" w:cs="細明體" w:hint="eastAsia"/>
          <w:kern w:val="0"/>
          <w:sz w:val="28"/>
          <w:szCs w:val="28"/>
        </w:rPr>
        <w:t>」（以下簡稱本細則），共</w:t>
      </w:r>
      <w:r w:rsidRPr="008F226C">
        <w:rPr>
          <w:rFonts w:ascii="標楷體" w:eastAsia="標楷體" w:hAnsi="標楷體" w:cs="細明體" w:hint="eastAsia"/>
          <w:kern w:val="0"/>
          <w:sz w:val="28"/>
          <w:szCs w:val="28"/>
        </w:rPr>
        <w:t>計八十三條，其要點如下：</w:t>
      </w:r>
    </w:p>
    <w:p w:rsidR="00601D3B" w:rsidRDefault="00C53914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一、訂定之法源依據。（第一條）</w:t>
      </w:r>
    </w:p>
    <w:p w:rsidR="00C53914" w:rsidRPr="003B686E" w:rsidRDefault="00C53914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二、</w:t>
      </w:r>
      <w:r w:rsidR="00ED71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本細則所指勞動事件與民事事件之</w:t>
      </w:r>
      <w:r w:rsidR="00653074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定義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。（第二條）</w:t>
      </w:r>
    </w:p>
    <w:p w:rsidR="00ED712B" w:rsidRPr="003B686E" w:rsidRDefault="00C53914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三、</w:t>
      </w:r>
      <w:r w:rsidR="00ED71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勞動專業法庭</w:t>
      </w:r>
      <w:r w:rsidR="00653074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處</w:t>
      </w:r>
      <w:r w:rsidR="00ED71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理之事件</w:t>
      </w:r>
      <w:r w:rsidR="006369D0" w:rsidRPr="00CF6354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6369D0" w:rsidRPr="00CF6354">
        <w:rPr>
          <w:rFonts w:ascii="標楷體" w:eastAsia="標楷體" w:hAnsi="標楷體" w:cs="細明體"/>
          <w:kern w:val="0"/>
          <w:sz w:val="28"/>
          <w:szCs w:val="28"/>
        </w:rPr>
        <w:t>及勞動事件適用法規之</w:t>
      </w:r>
      <w:r w:rsidR="006369D0" w:rsidRPr="00CF6354">
        <w:rPr>
          <w:rFonts w:ascii="標楷體" w:eastAsia="標楷體" w:hAnsi="標楷體" w:cs="細明體" w:hint="eastAsia"/>
          <w:kern w:val="0"/>
          <w:sz w:val="28"/>
          <w:szCs w:val="28"/>
        </w:rPr>
        <w:t>順</w:t>
      </w:r>
      <w:r w:rsidR="006369D0" w:rsidRPr="00CF6354">
        <w:rPr>
          <w:rFonts w:ascii="標楷體" w:eastAsia="標楷體" w:hAnsi="標楷體" w:cs="細明體"/>
          <w:kern w:val="0"/>
          <w:sz w:val="28"/>
          <w:szCs w:val="28"/>
        </w:rPr>
        <w:t>序</w:t>
      </w:r>
      <w:r w:rsidR="00ED712B" w:rsidRPr="00CF6354">
        <w:rPr>
          <w:rFonts w:ascii="標楷體" w:eastAsia="標楷體" w:hAnsi="標楷體" w:cs="細明體" w:hint="eastAsia"/>
          <w:kern w:val="0"/>
          <w:sz w:val="28"/>
          <w:szCs w:val="28"/>
        </w:rPr>
        <w:t>。（第三條至第</w:t>
      </w:r>
      <w:r w:rsidR="00653074" w:rsidRPr="00CF6354">
        <w:rPr>
          <w:rFonts w:ascii="標楷體" w:eastAsia="標楷體" w:hAnsi="標楷體" w:cs="細明體" w:hint="eastAsia"/>
          <w:kern w:val="0"/>
          <w:sz w:val="28"/>
          <w:szCs w:val="28"/>
        </w:rPr>
        <w:t>五</w:t>
      </w:r>
      <w:r w:rsidR="00ED712B" w:rsidRPr="00CF6354">
        <w:rPr>
          <w:rFonts w:ascii="標楷體" w:eastAsia="標楷體" w:hAnsi="標楷體" w:cs="細明體" w:hint="eastAsia"/>
          <w:kern w:val="0"/>
          <w:sz w:val="28"/>
          <w:szCs w:val="28"/>
        </w:rPr>
        <w:t>條</w:t>
      </w:r>
      <w:r w:rsidR="00DF5C94" w:rsidRPr="00CF6354">
        <w:rPr>
          <w:rFonts w:ascii="標楷體" w:eastAsia="標楷體" w:hAnsi="標楷體" w:cs="細明體" w:hint="eastAsia"/>
          <w:kern w:val="0"/>
          <w:sz w:val="28"/>
          <w:szCs w:val="28"/>
        </w:rPr>
        <w:t>、第十七條</w:t>
      </w:r>
      <w:r w:rsidR="00ED712B" w:rsidRPr="00CF6354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</w:p>
    <w:p w:rsidR="00653074" w:rsidRPr="003B686E" w:rsidRDefault="00653074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四、民事事件不得追加勞動事件或提起勞動事件之反訴。（第六條）</w:t>
      </w:r>
    </w:p>
    <w:p w:rsidR="00C53914" w:rsidRPr="003B686E" w:rsidRDefault="00653074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五</w:t>
      </w:r>
      <w:r w:rsidR="00ED71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C90636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勞動事件之管轄。（第七條）</w:t>
      </w:r>
    </w:p>
    <w:p w:rsidR="00C90636" w:rsidRPr="003B686E" w:rsidRDefault="00653074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六</w:t>
      </w:r>
      <w:r w:rsidR="00C90636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、勞工偕同輔佐人到場</w:t>
      </w:r>
      <w:proofErr w:type="gramStart"/>
      <w:r w:rsidR="00C90636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之釋明義務</w:t>
      </w:r>
      <w:proofErr w:type="gramEnd"/>
      <w:r w:rsidR="00C90636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，及禁止擔任輔佐人之事由。（第八條、第九條）</w:t>
      </w:r>
    </w:p>
    <w:p w:rsidR="00C90636" w:rsidRPr="003B686E" w:rsidRDefault="003E5B30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七</w:t>
      </w:r>
      <w:r w:rsidR="00C90636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、撤銷仲介擔任訴訟代理人許可之事由。（第十條）</w:t>
      </w:r>
    </w:p>
    <w:p w:rsidR="00C90636" w:rsidRPr="003B686E" w:rsidRDefault="003E5B30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八</w:t>
      </w:r>
      <w:r w:rsidR="00C90636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、裁判費</w:t>
      </w:r>
      <w:r w:rsidR="00D674DD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之</w:t>
      </w:r>
      <w:r w:rsidR="00C90636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計</w:t>
      </w:r>
      <w:proofErr w:type="gramStart"/>
      <w:r w:rsidR="00C90636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徵</w:t>
      </w:r>
      <w:proofErr w:type="gramEnd"/>
      <w:r w:rsidR="00C90636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。（第十一條）</w:t>
      </w:r>
    </w:p>
    <w:p w:rsidR="00C90636" w:rsidRPr="003B686E" w:rsidRDefault="003E5B30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九</w:t>
      </w:r>
      <w:r w:rsidR="00C90636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、具訴訟救助資格</w:t>
      </w:r>
      <w:proofErr w:type="gramStart"/>
      <w:r w:rsidR="00C90636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之釋明</w:t>
      </w:r>
      <w:r w:rsidR="005C7AD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及</w:t>
      </w:r>
      <w:proofErr w:type="gramEnd"/>
      <w:r w:rsidR="005C7AD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得命勝訴雇主負擔訴訟費用</w:t>
      </w:r>
      <w:r w:rsidR="00C90636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。（第十二條）</w:t>
      </w:r>
    </w:p>
    <w:p w:rsidR="00601D3B" w:rsidRDefault="003E5B30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</w:t>
      </w:r>
      <w:r w:rsidR="00C53914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AC2A9E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調解前置原則之適用</w:t>
      </w:r>
      <w:r w:rsidR="00C53914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。（第十三條</w:t>
      </w:r>
      <w:r w:rsidR="00DF5C94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A47287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第十</w:t>
      </w:r>
      <w:r w:rsidR="00DF5C94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="00A47287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</w:t>
      </w:r>
      <w:r w:rsidR="006369D0" w:rsidRPr="00CF6354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6369D0" w:rsidRPr="00CF6354">
        <w:rPr>
          <w:rFonts w:ascii="標楷體" w:eastAsia="標楷體" w:hAnsi="標楷體" w:cs="細明體"/>
          <w:kern w:val="0"/>
          <w:sz w:val="28"/>
          <w:szCs w:val="28"/>
        </w:rPr>
        <w:t>第十七條</w:t>
      </w:r>
      <w:r w:rsidR="00C53914" w:rsidRPr="00CF6354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</w:p>
    <w:p w:rsidR="00C53914" w:rsidRPr="003B686E" w:rsidRDefault="003E5B30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十一</w:t>
      </w:r>
      <w:r w:rsidR="00C53914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A47287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勞動調解聲請</w:t>
      </w:r>
      <w:r w:rsidR="00D674DD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程式</w:t>
      </w:r>
      <w:r w:rsidR="00D1768A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，及分案後由法官以勞動法庭名義裁定事項。</w:t>
      </w:r>
      <w:r w:rsidR="00E90E06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（</w:t>
      </w:r>
      <w:r w:rsidR="00D1768A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第十五條、第十六條、第十八條、第十九條）</w:t>
      </w:r>
    </w:p>
    <w:p w:rsidR="00490B0D" w:rsidRPr="003B686E" w:rsidRDefault="00D1768A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490B0D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勞動調解委員會之組成及更換。（第二十條）</w:t>
      </w:r>
    </w:p>
    <w:p w:rsidR="00A238BD" w:rsidRPr="003B686E" w:rsidRDefault="00A238BD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、利害關係人參加勞動調解程序。（第二十一條）</w:t>
      </w:r>
    </w:p>
    <w:p w:rsidR="00490B0D" w:rsidRPr="003B686E" w:rsidRDefault="00A238BD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0" w:hangingChars="300" w:hanging="84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="00490B0D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、調解程序迅速進行原則</w:t>
      </w:r>
      <w:r w:rsidR="00AE190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及合理之例外情形</w:t>
      </w:r>
      <w:r w:rsidR="00490B0D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。（第二十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</w:t>
      </w:r>
      <w:r w:rsidR="00490B0D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至</w:t>
      </w:r>
      <w:r w:rsidR="005C74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第二十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="005C74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</w:t>
      </w:r>
      <w:r w:rsidR="00B3556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第二十八條</w:t>
      </w:r>
      <w:r w:rsidR="00AE190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B3556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第五十條</w:t>
      </w:r>
      <w:r w:rsidR="00490B0D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</w:p>
    <w:p w:rsidR="00490B0D" w:rsidRPr="003B686E" w:rsidRDefault="00A238BD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五</w:t>
      </w:r>
      <w:r w:rsidR="00490B0D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勞動調解相</w:t>
      </w:r>
      <w:r w:rsidR="00490B0D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關書狀。（第</w:t>
      </w:r>
      <w:r w:rsidR="005C74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二十五條至第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二十七</w:t>
      </w:r>
      <w:r w:rsidR="005C74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A238BD" w:rsidRPr="003B686E" w:rsidRDefault="00A238BD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六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、調解期日進行之程序。（第二十</w:t>
      </w:r>
      <w:r w:rsidR="00AE190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九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</w:t>
      </w:r>
      <w:r w:rsidR="00AE190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至第三十四條）</w:t>
      </w:r>
    </w:p>
    <w:p w:rsidR="005C742B" w:rsidRPr="003B686E" w:rsidRDefault="00C335E2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七</w:t>
      </w:r>
      <w:r w:rsidR="005C74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、調解成立之效力。（第三十五條、第三十六條）</w:t>
      </w:r>
    </w:p>
    <w:p w:rsidR="005C742B" w:rsidRPr="003B686E" w:rsidRDefault="00C335E2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0" w:hangingChars="300" w:hanging="84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八</w:t>
      </w:r>
      <w:r w:rsidR="005C74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601D3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5C74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適當方案書面及異議之處理。（第三十七條、第三十八條）</w:t>
      </w:r>
    </w:p>
    <w:p w:rsidR="005C742B" w:rsidRPr="003B686E" w:rsidRDefault="00C335E2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0" w:hangingChars="300" w:hanging="84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九</w:t>
      </w:r>
      <w:r w:rsidR="005C74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601D3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5C74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當事人反對續行訴訟之處理。（第三十九條</w:t>
      </w:r>
      <w:r w:rsidR="00B3556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、第四十一條）</w:t>
      </w:r>
    </w:p>
    <w:p w:rsidR="00C335E2" w:rsidRPr="003B686E" w:rsidRDefault="003E5B30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二十</w:t>
      </w:r>
      <w:r w:rsidR="00C335E2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601D3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C335E2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依職權視為調解不成立之處理。（第四十條）</w:t>
      </w:r>
    </w:p>
    <w:p w:rsidR="0058202E" w:rsidRPr="003B686E" w:rsidRDefault="0058202E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0" w:hangingChars="300" w:hanging="84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r w:rsidR="00601D3B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提出異議或為反對續行訴訟意思之回復原狀。（第四十二條）</w:t>
      </w:r>
    </w:p>
    <w:p w:rsidR="00B35561" w:rsidRPr="003B686E" w:rsidRDefault="0058202E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</w:t>
      </w:r>
      <w:r w:rsidR="00601D3B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B3556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視為調解聲請事件之退費。（第四十三條）</w:t>
      </w:r>
    </w:p>
    <w:p w:rsidR="007D3AAF" w:rsidRPr="003B686E" w:rsidRDefault="0058202E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1120" w:hangingChars="400" w:hanging="112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r w:rsidR="007D3AA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、民事訴訟法關於調解不成立效果之規定適用與否。（第四十四條）</w:t>
      </w:r>
    </w:p>
    <w:p w:rsidR="007D3AAF" w:rsidRPr="003B686E" w:rsidRDefault="0058202E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="007D3AA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、勞動調解程序筆錄。（第四十五條至第四十八條）</w:t>
      </w:r>
    </w:p>
    <w:p w:rsidR="007D3AAF" w:rsidRPr="003B686E" w:rsidRDefault="0058202E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五</w:t>
      </w:r>
      <w:r w:rsidR="007D3AA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、勞動調解筆錄作為書面協議之要件。（第四十九條）</w:t>
      </w:r>
    </w:p>
    <w:p w:rsidR="00C53914" w:rsidRPr="003B686E" w:rsidRDefault="0058202E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六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、勞動調解聲請之撤回。（第五十一條）</w:t>
      </w:r>
    </w:p>
    <w:p w:rsidR="00016B57" w:rsidRPr="003B686E" w:rsidRDefault="00016B57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七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、續行訴訟之程序。（第五十二條）</w:t>
      </w:r>
    </w:p>
    <w:p w:rsidR="00016B57" w:rsidRPr="003B686E" w:rsidRDefault="00016B57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八</w:t>
      </w:r>
      <w:r w:rsidR="00F3150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、職權調查停止訴訟程序之情形。（第五十三條）</w:t>
      </w:r>
    </w:p>
    <w:p w:rsidR="00F31503" w:rsidRPr="003B686E" w:rsidRDefault="00016B57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九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、逕行起訴</w:t>
      </w:r>
      <w:proofErr w:type="gramStart"/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之釋明</w:t>
      </w:r>
      <w:proofErr w:type="gramEnd"/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。（第五十四條）</w:t>
      </w:r>
    </w:p>
    <w:p w:rsidR="00F31503" w:rsidRPr="003B686E" w:rsidRDefault="003E5B30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1120" w:hangingChars="400" w:hanging="112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三十</w:t>
      </w:r>
      <w:r w:rsidR="00F3150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601D3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</w:t>
      </w:r>
      <w:r w:rsidR="00F3150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當事人程序權之保障。（第五十五條、第五十七條</w:t>
      </w:r>
      <w:r w:rsidR="00016B57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、第六十一條</w:t>
      </w:r>
      <w:r w:rsidR="00F3150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</w:p>
    <w:p w:rsidR="00016B57" w:rsidRPr="003B686E" w:rsidRDefault="00016B57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、參與諮詢之勞動調解委員。（第五十六條）</w:t>
      </w:r>
    </w:p>
    <w:p w:rsidR="005939F0" w:rsidRPr="003B686E" w:rsidRDefault="005939F0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、訴訟程序</w:t>
      </w:r>
      <w:proofErr w:type="gramStart"/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審酌訴外</w:t>
      </w:r>
      <w:proofErr w:type="gramEnd"/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資料之例外。（第五十八條）</w:t>
      </w:r>
    </w:p>
    <w:p w:rsidR="00F31503" w:rsidRPr="003B686E" w:rsidRDefault="00F31503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r w:rsidR="005939F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、證據開示原則及限制。（第五十九條、第六十條）</w:t>
      </w:r>
    </w:p>
    <w:p w:rsidR="005939F0" w:rsidRPr="003B686E" w:rsidRDefault="005939F0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、推定之反證。（第六十二條）</w:t>
      </w:r>
    </w:p>
    <w:p w:rsidR="00F31503" w:rsidRPr="003B686E" w:rsidRDefault="00233447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1120" w:hangingChars="400" w:hanging="112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五</w:t>
      </w:r>
      <w:r w:rsidR="001B182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、履行替代補償金之請求及法院之處理。（第六十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r w:rsidR="001B182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條至第六十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六</w:t>
      </w:r>
      <w:r w:rsidR="001B182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1B1821" w:rsidRPr="003B686E" w:rsidRDefault="00562FF6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六</w:t>
      </w:r>
      <w:r w:rsidR="001B182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、工會提起不作為訴訟。（第六十七條</w:t>
      </w:r>
      <w:r w:rsidR="00973E17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1B182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</w:t>
      </w:r>
      <w:r w:rsidR="00973E17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六</w:t>
      </w:r>
      <w:r w:rsidR="001B182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</w:t>
      </w:r>
      <w:r w:rsidR="00973E17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八</w:t>
      </w:r>
      <w:r w:rsidR="001B182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562FF6" w:rsidRPr="003B686E" w:rsidRDefault="00562FF6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1120" w:hangingChars="400" w:hanging="112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七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、工會受選定為會員提起團體訴訟。（第六十九條至第七十一條、第七十三條）</w:t>
      </w:r>
    </w:p>
    <w:p w:rsidR="001B1821" w:rsidRPr="003B686E" w:rsidRDefault="00562FF6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八</w:t>
      </w:r>
      <w:r w:rsidR="001B182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、漏未依職權宣告免為假執行之處理。（第七十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</w:t>
      </w:r>
      <w:r w:rsidR="001B182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9539E2" w:rsidRPr="003B686E" w:rsidRDefault="00562FF6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九</w:t>
      </w:r>
      <w:r w:rsidR="009539E2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、未</w:t>
      </w:r>
      <w:proofErr w:type="gramStart"/>
      <w:r w:rsidR="009539E2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踐行</w:t>
      </w:r>
      <w:proofErr w:type="gramEnd"/>
      <w:r w:rsidR="009539E2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勞動調解程序之裁判效力。（第七十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="009539E2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9539E2" w:rsidRPr="003B686E" w:rsidRDefault="003E5B30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1120" w:hangingChars="400" w:hanging="112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四十</w:t>
      </w:r>
      <w:r w:rsidR="009539E2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601D3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</w:t>
      </w:r>
      <w:r w:rsidR="009539E2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撤回、和解及成立調解之裁判費退費。（第七十</w:t>
      </w:r>
      <w:r w:rsidR="00562FF6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五</w:t>
      </w:r>
      <w:r w:rsidR="009539E2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9539E2" w:rsidRPr="003B686E" w:rsidRDefault="00562FF6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0" w:hangingChars="300" w:hanging="84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r w:rsidR="009539E2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、訴訟中移付調解程序。（</w:t>
      </w:r>
      <w:r w:rsidR="009E67C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第十三條、</w:t>
      </w:r>
      <w:r w:rsidR="009539E2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第七十</w:t>
      </w:r>
      <w:r w:rsidR="009E67C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六</w:t>
      </w:r>
      <w:r w:rsidR="009539E2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886953" w:rsidRPr="003B686E" w:rsidRDefault="009E67CB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1120" w:hangingChars="400" w:hanging="112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</w:t>
      </w:r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就</w:t>
      </w:r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不當行為裁決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民事爭議事件聲請</w:t>
      </w:r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保全程序之處理。（第七十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七</w:t>
      </w:r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條、第七十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八</w:t>
      </w:r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886953" w:rsidRPr="003B686E" w:rsidRDefault="009E67CB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四十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、聲請保全裁定</w:t>
      </w:r>
      <w:proofErr w:type="gramStart"/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之釋明</w:t>
      </w:r>
      <w:proofErr w:type="gramEnd"/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。（第七十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九</w:t>
      </w:r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886953" w:rsidRPr="003B686E" w:rsidRDefault="009E67CB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、聲請繼續僱用處分之要件及處理。（第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八</w:t>
      </w:r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十條）</w:t>
      </w:r>
    </w:p>
    <w:p w:rsidR="00886953" w:rsidRPr="003B686E" w:rsidRDefault="000938B2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1120" w:hangingChars="400" w:hanging="112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="009E67C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五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、確認調動職務無效或回復原職</w:t>
      </w:r>
      <w:proofErr w:type="gramStart"/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之訴聲請</w:t>
      </w:r>
      <w:proofErr w:type="gramEnd"/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繼續僱用處分之處理</w:t>
      </w:r>
      <w:bookmarkStart w:id="0" w:name="_GoBack"/>
      <w:bookmarkEnd w:id="0"/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。（第八十</w:t>
      </w:r>
      <w:r w:rsidR="009E67C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E74920" w:rsidRPr="003B686E" w:rsidRDefault="00CF0744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1120" w:hangingChars="400" w:hanging="112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四十</w:t>
      </w:r>
      <w:r w:rsidR="003E5B3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六</w:t>
      </w:r>
      <w:r w:rsidR="00E7492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、司法事務官處理勞動事件，應以勞動法庭名義</w:t>
      </w:r>
      <w:r w:rsidR="006A3D58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行</w:t>
      </w:r>
      <w:r w:rsidR="006A3D58" w:rsidRPr="003B686E">
        <w:rPr>
          <w:rFonts w:ascii="標楷體" w:eastAsia="標楷體" w:hAnsi="標楷體" w:cs="細明體"/>
          <w:kern w:val="0"/>
          <w:sz w:val="28"/>
          <w:szCs w:val="28"/>
        </w:rPr>
        <w:t>之</w:t>
      </w:r>
      <w:r w:rsidR="00E7492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。（第八十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</w:t>
      </w:r>
      <w:r w:rsidR="00E7492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E74920" w:rsidRPr="003B686E" w:rsidRDefault="00CF0744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四十</w:t>
      </w:r>
      <w:r w:rsidR="003E5B30">
        <w:rPr>
          <w:rFonts w:ascii="標楷體" w:eastAsia="標楷體" w:hAnsi="標楷體" w:cs="細明體" w:hint="eastAsia"/>
          <w:kern w:val="0"/>
          <w:sz w:val="28"/>
          <w:szCs w:val="28"/>
        </w:rPr>
        <w:t>七</w:t>
      </w:r>
      <w:r w:rsidR="00E7492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、本細則之施行日期。（第八十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r w:rsidR="00E7492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C53914" w:rsidRPr="003B686E" w:rsidRDefault="00C53914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</w:t>
      </w:r>
    </w:p>
    <w:p w:rsidR="00C53914" w:rsidRPr="003B686E" w:rsidRDefault="00C53914" w:rsidP="00844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</w:t>
      </w:r>
    </w:p>
    <w:p w:rsidR="008166E9" w:rsidRPr="003B686E" w:rsidRDefault="008166E9" w:rsidP="00844DB4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8166E9" w:rsidRPr="003B686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3A" w:rsidRDefault="0004053A" w:rsidP="00E90E06">
      <w:r>
        <w:separator/>
      </w:r>
    </w:p>
  </w:endnote>
  <w:endnote w:type="continuationSeparator" w:id="0">
    <w:p w:rsidR="0004053A" w:rsidRDefault="0004053A" w:rsidP="00E9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71761"/>
      <w:docPartObj>
        <w:docPartGallery w:val="Page Numbers (Bottom of Page)"/>
        <w:docPartUnique/>
      </w:docPartObj>
    </w:sdtPr>
    <w:sdtEndPr/>
    <w:sdtContent>
      <w:p w:rsidR="00E90E06" w:rsidRDefault="00E90E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59F" w:rsidRPr="0016159F">
          <w:rPr>
            <w:noProof/>
            <w:lang w:val="zh-TW"/>
          </w:rPr>
          <w:t>2</w:t>
        </w:r>
        <w:r>
          <w:fldChar w:fldCharType="end"/>
        </w:r>
      </w:p>
    </w:sdtContent>
  </w:sdt>
  <w:p w:rsidR="00E90E06" w:rsidRDefault="00E90E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3A" w:rsidRDefault="0004053A" w:rsidP="00E90E06">
      <w:r>
        <w:separator/>
      </w:r>
    </w:p>
  </w:footnote>
  <w:footnote w:type="continuationSeparator" w:id="0">
    <w:p w:rsidR="0004053A" w:rsidRDefault="0004053A" w:rsidP="00E9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14"/>
    <w:rsid w:val="000118A4"/>
    <w:rsid w:val="00016B57"/>
    <w:rsid w:val="0004053A"/>
    <w:rsid w:val="00053D35"/>
    <w:rsid w:val="000938B2"/>
    <w:rsid w:val="0009794B"/>
    <w:rsid w:val="000A66A5"/>
    <w:rsid w:val="0016159F"/>
    <w:rsid w:val="001B1821"/>
    <w:rsid w:val="001B6AD0"/>
    <w:rsid w:val="00233447"/>
    <w:rsid w:val="003B686E"/>
    <w:rsid w:val="003E5B30"/>
    <w:rsid w:val="00407A06"/>
    <w:rsid w:val="00445D21"/>
    <w:rsid w:val="004859EE"/>
    <w:rsid w:val="00490B0D"/>
    <w:rsid w:val="005411DE"/>
    <w:rsid w:val="00562FF6"/>
    <w:rsid w:val="0058202E"/>
    <w:rsid w:val="005939F0"/>
    <w:rsid w:val="005C742B"/>
    <w:rsid w:val="005C7AD0"/>
    <w:rsid w:val="00601D3B"/>
    <w:rsid w:val="006369D0"/>
    <w:rsid w:val="00653074"/>
    <w:rsid w:val="0067403F"/>
    <w:rsid w:val="00695FE8"/>
    <w:rsid w:val="006A3D58"/>
    <w:rsid w:val="007A2991"/>
    <w:rsid w:val="007D3AAF"/>
    <w:rsid w:val="008166E9"/>
    <w:rsid w:val="00844DB4"/>
    <w:rsid w:val="00886953"/>
    <w:rsid w:val="00896851"/>
    <w:rsid w:val="008F226C"/>
    <w:rsid w:val="009539E2"/>
    <w:rsid w:val="00973E17"/>
    <w:rsid w:val="009821A6"/>
    <w:rsid w:val="009E67CB"/>
    <w:rsid w:val="00A238BD"/>
    <w:rsid w:val="00A47287"/>
    <w:rsid w:val="00A56C42"/>
    <w:rsid w:val="00A6237F"/>
    <w:rsid w:val="00A717B0"/>
    <w:rsid w:val="00A8079C"/>
    <w:rsid w:val="00A84405"/>
    <w:rsid w:val="00A84B93"/>
    <w:rsid w:val="00A87F61"/>
    <w:rsid w:val="00AA07A7"/>
    <w:rsid w:val="00AA0F76"/>
    <w:rsid w:val="00AC2A9E"/>
    <w:rsid w:val="00AE1900"/>
    <w:rsid w:val="00B35561"/>
    <w:rsid w:val="00B67C78"/>
    <w:rsid w:val="00C335E2"/>
    <w:rsid w:val="00C53914"/>
    <w:rsid w:val="00C90636"/>
    <w:rsid w:val="00CA7262"/>
    <w:rsid w:val="00CB334C"/>
    <w:rsid w:val="00CF0744"/>
    <w:rsid w:val="00CF6354"/>
    <w:rsid w:val="00D1768A"/>
    <w:rsid w:val="00D674DD"/>
    <w:rsid w:val="00DD4A6C"/>
    <w:rsid w:val="00DD7EDF"/>
    <w:rsid w:val="00DF5C94"/>
    <w:rsid w:val="00E546A0"/>
    <w:rsid w:val="00E74920"/>
    <w:rsid w:val="00E90E06"/>
    <w:rsid w:val="00ED712B"/>
    <w:rsid w:val="00EF16D2"/>
    <w:rsid w:val="00F03215"/>
    <w:rsid w:val="00F31503"/>
    <w:rsid w:val="00F5586C"/>
    <w:rsid w:val="00F93A9B"/>
    <w:rsid w:val="00F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033609-E2B6-49EA-99D0-F70689A3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0E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0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0E0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2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62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DSJ</dc:creator>
  <cp:lastModifiedBy>user</cp:lastModifiedBy>
  <cp:revision>9</cp:revision>
  <cp:lastPrinted>2019-10-05T08:52:00Z</cp:lastPrinted>
  <dcterms:created xsi:type="dcterms:W3CDTF">2019-10-14T11:45:00Z</dcterms:created>
  <dcterms:modified xsi:type="dcterms:W3CDTF">2019-11-07T03:55:00Z</dcterms:modified>
</cp:coreProperties>
</file>