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02" w:type="dxa"/>
        <w:tblInd w:w="-152" w:type="dxa"/>
        <w:tblCellMar>
          <w:left w:w="28" w:type="dxa"/>
          <w:right w:w="28" w:type="dxa"/>
        </w:tblCellMar>
        <w:tblLook w:val="0000" w:firstRow="0" w:lastRow="0" w:firstColumn="0" w:lastColumn="0" w:noHBand="0" w:noVBand="0"/>
      </w:tblPr>
      <w:tblGrid>
        <w:gridCol w:w="2912"/>
        <w:gridCol w:w="6290"/>
      </w:tblGrid>
      <w:tr w:rsidR="000F3E51" w:rsidRPr="00AE1DB6">
        <w:trPr>
          <w:trHeight w:val="3420"/>
        </w:trPr>
        <w:tc>
          <w:tcPr>
            <w:tcW w:w="2912" w:type="dxa"/>
            <w:vAlign w:val="center"/>
          </w:tcPr>
          <w:p w:rsidR="000F3E51" w:rsidRPr="00AE1DB6" w:rsidRDefault="00242D60" w:rsidP="00AE1DB6">
            <w:pPr>
              <w:rPr>
                <w:rFonts w:ascii="標楷體" w:eastAsia="標楷體" w:hAnsi="標楷體"/>
                <w:b/>
                <w:sz w:val="28"/>
                <w:szCs w:val="28"/>
              </w:rPr>
            </w:pPr>
            <w:r w:rsidRPr="00AE1DB6">
              <w:rPr>
                <w:rFonts w:ascii="標楷體" w:eastAsia="標楷體" w:hAnsi="標楷體"/>
                <w:noProof/>
                <w:sz w:val="28"/>
                <w:szCs w:val="28"/>
              </w:rPr>
              <w:drawing>
                <wp:inline distT="0" distB="0" distL="0" distR="0" wp14:anchorId="7DBF133A" wp14:editId="2651A59D">
                  <wp:extent cx="1813560" cy="1752600"/>
                  <wp:effectExtent l="0" t="0" r="0" b="0"/>
                  <wp:docPr id="1" name="圖片 1"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board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3560" cy="1752600"/>
                          </a:xfrm>
                          <a:prstGeom prst="rect">
                            <a:avLst/>
                          </a:prstGeom>
                          <a:noFill/>
                          <a:ln>
                            <a:noFill/>
                          </a:ln>
                        </pic:spPr>
                      </pic:pic>
                    </a:graphicData>
                  </a:graphic>
                </wp:inline>
              </w:drawing>
            </w:r>
            <w:r w:rsidR="000F3E51" w:rsidRPr="00AE1DB6">
              <w:rPr>
                <w:rFonts w:ascii="標楷體" w:eastAsia="標楷體" w:hAnsi="標楷體" w:hint="eastAsia"/>
                <w:sz w:val="28"/>
                <w:szCs w:val="28"/>
              </w:rPr>
              <w:t xml:space="preserve">   </w:t>
            </w:r>
          </w:p>
        </w:tc>
        <w:tc>
          <w:tcPr>
            <w:tcW w:w="6290" w:type="dxa"/>
          </w:tcPr>
          <w:p w:rsidR="000F3E51" w:rsidRPr="001F1CC5" w:rsidRDefault="000F3E51" w:rsidP="00CF7E11">
            <w:pPr>
              <w:ind w:firstLineChars="91" w:firstLine="510"/>
              <w:rPr>
                <w:rFonts w:ascii="標楷體" w:eastAsia="標楷體" w:hAnsi="標楷體"/>
                <w:b/>
                <w:sz w:val="44"/>
                <w:szCs w:val="44"/>
              </w:rPr>
            </w:pPr>
            <w:r w:rsidRPr="00CF7E11">
              <w:rPr>
                <w:rFonts w:ascii="標楷體" w:eastAsia="標楷體" w:hAnsi="標楷體" w:hint="eastAsia"/>
                <w:b/>
                <w:sz w:val="56"/>
                <w:szCs w:val="56"/>
              </w:rPr>
              <w:t>最高法院新聞稿</w:t>
            </w:r>
          </w:p>
          <w:p w:rsidR="000F3E51" w:rsidRPr="00AE1DB6"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發稿日期：10</w:t>
            </w:r>
            <w:r w:rsidR="003A550E">
              <w:rPr>
                <w:rFonts w:ascii="標楷體" w:eastAsia="標楷體" w:hAnsi="標楷體"/>
                <w:sz w:val="28"/>
                <w:szCs w:val="28"/>
              </w:rPr>
              <w:t>8</w:t>
            </w:r>
            <w:r w:rsidRPr="00AE1DB6">
              <w:rPr>
                <w:rFonts w:ascii="標楷體" w:eastAsia="標楷體" w:hAnsi="標楷體" w:hint="eastAsia"/>
                <w:sz w:val="28"/>
                <w:szCs w:val="28"/>
              </w:rPr>
              <w:t>年</w:t>
            </w:r>
            <w:r w:rsidR="00766DBD">
              <w:rPr>
                <w:rFonts w:ascii="標楷體" w:eastAsia="標楷體" w:hAnsi="標楷體" w:hint="eastAsia"/>
                <w:sz w:val="28"/>
                <w:szCs w:val="28"/>
              </w:rPr>
              <w:t>9</w:t>
            </w:r>
            <w:r w:rsidRPr="00AE1DB6">
              <w:rPr>
                <w:rFonts w:ascii="標楷體" w:eastAsia="標楷體" w:hAnsi="標楷體" w:hint="eastAsia"/>
                <w:sz w:val="28"/>
                <w:szCs w:val="28"/>
              </w:rPr>
              <w:t>月</w:t>
            </w:r>
            <w:r w:rsidR="00766DBD">
              <w:rPr>
                <w:rFonts w:ascii="標楷體" w:eastAsia="標楷體" w:hAnsi="標楷體" w:hint="eastAsia"/>
                <w:sz w:val="28"/>
                <w:szCs w:val="28"/>
              </w:rPr>
              <w:t>12</w:t>
            </w:r>
            <w:r w:rsidRPr="00AE1DB6">
              <w:rPr>
                <w:rFonts w:ascii="標楷體" w:eastAsia="標楷體" w:hAnsi="標楷體" w:hint="eastAsia"/>
                <w:sz w:val="28"/>
                <w:szCs w:val="28"/>
              </w:rPr>
              <w:t>日</w:t>
            </w:r>
          </w:p>
          <w:p w:rsidR="000F3E51" w:rsidRPr="00AE1DB6"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發稿單位：</w:t>
            </w:r>
            <w:r w:rsidR="009F0B1E" w:rsidRPr="00AE1DB6">
              <w:rPr>
                <w:rFonts w:ascii="標楷體" w:eastAsia="標楷體" w:hAnsi="標楷體" w:hint="eastAsia"/>
                <w:sz w:val="28"/>
                <w:szCs w:val="28"/>
              </w:rPr>
              <w:t>書記廳</w:t>
            </w:r>
          </w:p>
          <w:p w:rsidR="000F3E51" w:rsidRPr="00AE1DB6" w:rsidRDefault="000F3E51" w:rsidP="00AE1DB6">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連 絡 人：</w:t>
            </w:r>
            <w:r w:rsidR="00837768">
              <w:rPr>
                <w:rFonts w:ascii="標楷體" w:eastAsia="標楷體" w:hAnsi="標楷體" w:hint="eastAsia"/>
                <w:sz w:val="28"/>
                <w:szCs w:val="28"/>
              </w:rPr>
              <w:t>官長兼書記官長</w:t>
            </w:r>
            <w:r w:rsidR="00522992">
              <w:rPr>
                <w:rFonts w:ascii="標楷體" w:eastAsia="標楷體" w:hAnsi="標楷體" w:hint="eastAsia"/>
                <w:sz w:val="28"/>
                <w:szCs w:val="28"/>
              </w:rPr>
              <w:t xml:space="preserve"> </w:t>
            </w:r>
            <w:r w:rsidR="00837768">
              <w:rPr>
                <w:rFonts w:ascii="標楷體" w:eastAsia="標楷體" w:hAnsi="標楷體" w:hint="eastAsia"/>
                <w:sz w:val="28"/>
                <w:szCs w:val="28"/>
              </w:rPr>
              <w:t>李錦樑</w:t>
            </w:r>
          </w:p>
          <w:p w:rsidR="00837768" w:rsidRDefault="000F3E51" w:rsidP="001763EC">
            <w:pPr>
              <w:spacing w:line="0" w:lineRule="atLeast"/>
              <w:ind w:firstLineChars="100" w:firstLine="280"/>
              <w:rPr>
                <w:rFonts w:ascii="標楷體" w:eastAsia="標楷體" w:hAnsi="標楷體"/>
                <w:sz w:val="28"/>
                <w:szCs w:val="28"/>
              </w:rPr>
            </w:pPr>
            <w:r w:rsidRPr="00AE1DB6">
              <w:rPr>
                <w:rFonts w:ascii="標楷體" w:eastAsia="標楷體" w:hAnsi="標楷體" w:hint="eastAsia"/>
                <w:sz w:val="28"/>
                <w:szCs w:val="28"/>
              </w:rPr>
              <w:t>連絡電話：02-23</w:t>
            </w:r>
            <w:r w:rsidR="009F0B1E" w:rsidRPr="00AE1DB6">
              <w:rPr>
                <w:rFonts w:ascii="標楷體" w:eastAsia="標楷體" w:hAnsi="標楷體" w:hint="eastAsia"/>
                <w:sz w:val="28"/>
                <w:szCs w:val="28"/>
              </w:rPr>
              <w:t>14</w:t>
            </w:r>
            <w:r w:rsidR="001763EC">
              <w:rPr>
                <w:rFonts w:ascii="標楷體" w:eastAsia="標楷體" w:hAnsi="標楷體"/>
                <w:sz w:val="28"/>
                <w:szCs w:val="28"/>
              </w:rPr>
              <w:t>-</w:t>
            </w:r>
            <w:r w:rsidR="009F0B1E" w:rsidRPr="00AE1DB6">
              <w:rPr>
                <w:rFonts w:ascii="標楷體" w:eastAsia="標楷體" w:hAnsi="標楷體" w:hint="eastAsia"/>
                <w:sz w:val="28"/>
                <w:szCs w:val="28"/>
              </w:rPr>
              <w:t>1160</w:t>
            </w:r>
            <w:r w:rsidR="00522992">
              <w:rPr>
                <w:rFonts w:ascii="標楷體" w:eastAsia="標楷體" w:hAnsi="標楷體" w:hint="eastAsia"/>
                <w:sz w:val="28"/>
                <w:szCs w:val="28"/>
              </w:rPr>
              <w:t>#</w:t>
            </w:r>
            <w:proofErr w:type="gramStart"/>
            <w:r w:rsidR="00522992">
              <w:rPr>
                <w:rFonts w:ascii="標楷體" w:eastAsia="標楷體" w:hAnsi="標楷體" w:hint="eastAsia"/>
                <w:sz w:val="28"/>
                <w:szCs w:val="28"/>
              </w:rPr>
              <w:t>6711</w:t>
            </w:r>
            <w:r w:rsidR="00781406" w:rsidRPr="00781406">
              <w:rPr>
                <w:rFonts w:ascii="標楷體" w:eastAsia="標楷體" w:hAnsi="標楷體" w:hint="eastAsia"/>
                <w:sz w:val="28"/>
                <w:szCs w:val="28"/>
              </w:rPr>
              <w:t xml:space="preserve">  </w:t>
            </w:r>
            <w:r w:rsidR="00837768">
              <w:rPr>
                <w:rFonts w:ascii="標楷體" w:eastAsia="標楷體" w:hAnsi="標楷體"/>
                <w:sz w:val="28"/>
                <w:szCs w:val="28"/>
              </w:rPr>
              <w:t>0910027699</w:t>
            </w:r>
            <w:proofErr w:type="gramEnd"/>
          </w:p>
          <w:p w:rsidR="00837768" w:rsidRDefault="00837768" w:rsidP="001763EC">
            <w:pPr>
              <w:spacing w:line="0" w:lineRule="atLeast"/>
              <w:ind w:firstLineChars="100" w:firstLine="280"/>
              <w:rPr>
                <w:rFonts w:ascii="標楷體" w:eastAsia="標楷體" w:hAnsi="標楷體"/>
                <w:sz w:val="28"/>
                <w:szCs w:val="28"/>
              </w:rPr>
            </w:pPr>
          </w:p>
          <w:p w:rsidR="001763EC" w:rsidRDefault="00781406" w:rsidP="00837768">
            <w:pPr>
              <w:spacing w:line="0" w:lineRule="atLeast"/>
              <w:ind w:firstLineChars="1700" w:firstLine="4080"/>
              <w:rPr>
                <w:rFonts w:ascii="標楷體" w:eastAsia="標楷體" w:hAnsi="標楷體"/>
                <w:sz w:val="28"/>
                <w:szCs w:val="28"/>
              </w:rPr>
            </w:pPr>
            <w:r w:rsidRPr="00781406">
              <w:rPr>
                <w:rFonts w:ascii="標楷體" w:eastAsia="標楷體" w:hAnsi="標楷體" w:hint="eastAsia"/>
              </w:rPr>
              <w:t>編號：108-刑</w:t>
            </w:r>
            <w:r w:rsidR="00DB2852">
              <w:rPr>
                <w:rFonts w:ascii="標楷體" w:eastAsia="標楷體" w:hAnsi="標楷體" w:hint="eastAsia"/>
              </w:rPr>
              <w:t>59</w:t>
            </w:r>
            <w:bookmarkStart w:id="0" w:name="_GoBack"/>
            <w:bookmarkEnd w:id="0"/>
            <w:r w:rsidRPr="00781406">
              <w:rPr>
                <w:rFonts w:ascii="標楷體" w:eastAsia="標楷體" w:hAnsi="標楷體" w:hint="eastAsia"/>
                <w:sz w:val="28"/>
                <w:szCs w:val="28"/>
              </w:rPr>
              <w:t xml:space="preserve">  </w:t>
            </w:r>
          </w:p>
          <w:p w:rsidR="00600033" w:rsidRPr="00AE1DB6" w:rsidRDefault="00B151CF" w:rsidP="00781406">
            <w:pPr>
              <w:spacing w:line="0" w:lineRule="atLeast"/>
              <w:ind w:firstLineChars="600" w:firstLine="1680"/>
              <w:rPr>
                <w:rFonts w:ascii="標楷體" w:eastAsia="標楷體" w:hAnsi="標楷體"/>
                <w:sz w:val="28"/>
                <w:szCs w:val="28"/>
              </w:rPr>
            </w:pPr>
            <w:r w:rsidRPr="00AE1DB6">
              <w:rPr>
                <w:rFonts w:ascii="標楷體" w:eastAsia="標楷體" w:hAnsi="標楷體" w:hint="eastAsia"/>
                <w:sz w:val="28"/>
                <w:szCs w:val="28"/>
              </w:rPr>
              <w:t xml:space="preserve">            </w:t>
            </w:r>
            <w:r w:rsidR="00CF7E11">
              <w:rPr>
                <w:rFonts w:ascii="標楷體" w:eastAsia="標楷體" w:hAnsi="標楷體" w:hint="eastAsia"/>
                <w:sz w:val="28"/>
                <w:szCs w:val="28"/>
              </w:rPr>
              <w:t xml:space="preserve">                       </w:t>
            </w:r>
          </w:p>
        </w:tc>
      </w:tr>
    </w:tbl>
    <w:p w:rsidR="000F3E51" w:rsidRDefault="00242D60" w:rsidP="00AE1DB6">
      <w:pPr>
        <w:rPr>
          <w:rFonts w:ascii="標楷體" w:eastAsia="標楷體" w:hAnsi="標楷體"/>
          <w:b/>
          <w:sz w:val="28"/>
          <w:szCs w:val="28"/>
        </w:rPr>
      </w:pPr>
      <w:r w:rsidRPr="00AE1DB6">
        <w:rPr>
          <w:rFonts w:ascii="標楷體" w:eastAsia="標楷體" w:hAnsi="標楷體"/>
          <w:b/>
          <w:noProof/>
          <w:sz w:val="28"/>
          <w:szCs w:val="28"/>
        </w:rPr>
        <mc:AlternateContent>
          <mc:Choice Requires="wps">
            <w:drawing>
              <wp:inline distT="0" distB="0" distL="0" distR="0">
                <wp:extent cx="5372100" cy="36195"/>
                <wp:effectExtent l="19050" t="19050" r="19050" b="20955"/>
                <wp:docPr id="2"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36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C412A90" id="Line 71" o:spid="_x0000_s1026" style="flip:y;visibility:visible;mso-wrap-style:square;mso-left-percent:-10001;mso-top-percent:-10001;mso-position-horizontal:absolute;mso-position-horizontal-relative:char;mso-position-vertical:absolute;mso-position-vertical-relative:line;mso-left-percent:-10001;mso-top-percent:-10001" from="0,0" to="423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" strokeweight="2.25pt">
                <w10:anchorlock/>
              </v:line>
            </w:pict>
          </mc:Fallback>
        </mc:AlternateContent>
      </w:r>
    </w:p>
    <w:p w:rsidR="00766DBD" w:rsidRDefault="00766DBD" w:rsidP="00766DBD">
      <w:pPr>
        <w:jc w:val="center"/>
        <w:rPr>
          <w:rFonts w:ascii="標楷體" w:eastAsia="標楷體" w:hAnsi="標楷體"/>
          <w:b/>
          <w:sz w:val="32"/>
          <w:szCs w:val="32"/>
        </w:rPr>
      </w:pPr>
      <w:r>
        <w:rPr>
          <w:rFonts w:ascii="標楷體" w:eastAsia="標楷體" w:hAnsi="標楷體" w:hint="eastAsia"/>
          <w:b/>
          <w:sz w:val="32"/>
          <w:szCs w:val="32"/>
        </w:rPr>
        <w:t xml:space="preserve">  </w:t>
      </w:r>
      <w:r w:rsidRPr="00766DBD">
        <w:rPr>
          <w:rFonts w:ascii="標楷體" w:eastAsia="標楷體" w:hAnsi="標楷體" w:hint="eastAsia"/>
          <w:b/>
          <w:sz w:val="32"/>
          <w:szCs w:val="32"/>
        </w:rPr>
        <w:t>最高法院</w:t>
      </w:r>
      <w:r>
        <w:rPr>
          <w:rFonts w:ascii="標楷體" w:eastAsia="標楷體" w:hAnsi="標楷體" w:hint="eastAsia"/>
          <w:b/>
          <w:sz w:val="32"/>
          <w:szCs w:val="32"/>
        </w:rPr>
        <w:t>審理</w:t>
      </w:r>
      <w:proofErr w:type="gramStart"/>
      <w:r w:rsidRPr="00766DBD">
        <w:rPr>
          <w:rFonts w:ascii="標楷體" w:eastAsia="標楷體" w:hAnsi="標楷體" w:hint="eastAsia"/>
          <w:b/>
          <w:sz w:val="32"/>
          <w:szCs w:val="32"/>
        </w:rPr>
        <w:t>108</w:t>
      </w:r>
      <w:proofErr w:type="gramEnd"/>
      <w:r w:rsidRPr="00766DBD">
        <w:rPr>
          <w:rFonts w:ascii="標楷體" w:eastAsia="標楷體" w:hAnsi="標楷體" w:hint="eastAsia"/>
          <w:b/>
          <w:sz w:val="32"/>
          <w:szCs w:val="32"/>
        </w:rPr>
        <w:t>年度台上字第78</w:t>
      </w:r>
      <w:r w:rsidRPr="00766DBD">
        <w:rPr>
          <w:rFonts w:ascii="標楷體" w:eastAsia="標楷體" w:hAnsi="標楷體"/>
          <w:b/>
          <w:sz w:val="32"/>
          <w:szCs w:val="32"/>
        </w:rPr>
        <w:t>1</w:t>
      </w:r>
      <w:r w:rsidRPr="00766DBD">
        <w:rPr>
          <w:rFonts w:ascii="標楷體" w:eastAsia="標楷體" w:hAnsi="標楷體" w:hint="eastAsia"/>
          <w:b/>
          <w:sz w:val="32"/>
          <w:szCs w:val="32"/>
        </w:rPr>
        <w:t>號</w:t>
      </w:r>
    </w:p>
    <w:p w:rsidR="00766DBD" w:rsidRPr="00766DBD" w:rsidRDefault="00766DBD" w:rsidP="00766DBD">
      <w:pPr>
        <w:jc w:val="center"/>
        <w:rPr>
          <w:rFonts w:ascii="標楷體" w:eastAsia="標楷體" w:hAnsi="標楷體"/>
          <w:b/>
          <w:sz w:val="32"/>
          <w:szCs w:val="32"/>
        </w:rPr>
      </w:pPr>
      <w:r>
        <w:rPr>
          <w:rFonts w:ascii="標楷體" w:eastAsia="標楷體" w:hAnsi="標楷體" w:hint="eastAsia"/>
          <w:b/>
          <w:sz w:val="32"/>
          <w:szCs w:val="32"/>
        </w:rPr>
        <w:t xml:space="preserve">    </w:t>
      </w:r>
      <w:proofErr w:type="gramStart"/>
      <w:r w:rsidRPr="00766DBD">
        <w:rPr>
          <w:rFonts w:ascii="標楷體" w:eastAsia="標楷體" w:hAnsi="標楷體" w:hint="eastAsia"/>
          <w:b/>
          <w:sz w:val="32"/>
          <w:szCs w:val="32"/>
        </w:rPr>
        <w:t>魏應充等</w:t>
      </w:r>
      <w:proofErr w:type="gramEnd"/>
      <w:r w:rsidRPr="00766DBD">
        <w:rPr>
          <w:rFonts w:ascii="標楷體" w:eastAsia="標楷體" w:hAnsi="標楷體"/>
          <w:b/>
          <w:sz w:val="32"/>
          <w:szCs w:val="32"/>
        </w:rPr>
        <w:t>違反</w:t>
      </w:r>
      <w:r w:rsidRPr="00766DBD">
        <w:rPr>
          <w:rFonts w:ascii="標楷體" w:eastAsia="標楷體" w:hAnsi="標楷體" w:hint="eastAsia"/>
          <w:b/>
          <w:sz w:val="32"/>
          <w:szCs w:val="32"/>
        </w:rPr>
        <w:t>商業會計法等罪案件新聞稿</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壹、本院判決摘要：</w:t>
      </w:r>
    </w:p>
    <w:p w:rsidR="00766DBD" w:rsidRPr="00766DBD" w:rsidRDefault="00766DBD" w:rsidP="00766DBD">
      <w:pPr>
        <w:widowControl w:val="0"/>
        <w:spacing w:line="240" w:lineRule="auto"/>
        <w:ind w:left="560" w:hangingChars="200" w:hanging="560"/>
        <w:jc w:val="left"/>
        <w:rPr>
          <w:rFonts w:ascii="標楷體" w:eastAsia="標楷體" w:hAnsi="標楷體" w:cstheme="minorBidi"/>
          <w:sz w:val="28"/>
          <w:szCs w:val="28"/>
        </w:rPr>
      </w:pPr>
      <w:r w:rsidRPr="00766DBD">
        <w:rPr>
          <w:rFonts w:ascii="標楷體" w:eastAsia="標楷體" w:hAnsi="標楷體" w:cstheme="minorBidi" w:hint="eastAsia"/>
          <w:sz w:val="28"/>
          <w:szCs w:val="28"/>
        </w:rPr>
        <w:t>一、</w:t>
      </w:r>
      <w:proofErr w:type="gramStart"/>
      <w:r w:rsidRPr="00766DBD">
        <w:rPr>
          <w:rFonts w:ascii="標楷體" w:eastAsia="標楷體" w:hAnsi="標楷體" w:cstheme="minorBidi" w:hint="eastAsia"/>
          <w:sz w:val="28"/>
          <w:szCs w:val="28"/>
        </w:rPr>
        <w:t>魏應充</w:t>
      </w:r>
      <w:proofErr w:type="gramEnd"/>
      <w:r w:rsidRPr="00766DBD">
        <w:rPr>
          <w:rFonts w:ascii="標楷體" w:eastAsia="標楷體" w:hAnsi="標楷體" w:cstheme="minorBidi" w:hint="eastAsia"/>
          <w:sz w:val="28"/>
          <w:szCs w:val="28"/>
        </w:rPr>
        <w:t>、陳錫勳（下稱魏應充等2人</w:t>
      </w:r>
      <w:r w:rsidRPr="00766DBD">
        <w:rPr>
          <w:rFonts w:ascii="標楷體" w:eastAsia="標楷體" w:hAnsi="標楷體" w:cstheme="minorBidi"/>
          <w:sz w:val="28"/>
          <w:szCs w:val="28"/>
        </w:rPr>
        <w:t>）</w:t>
      </w:r>
      <w:r w:rsidRPr="00766DBD">
        <w:rPr>
          <w:rFonts w:ascii="標楷體" w:eastAsia="標楷體" w:hAnsi="標楷體" w:cstheme="minorBidi" w:hint="eastAsia"/>
          <w:sz w:val="28"/>
          <w:szCs w:val="28"/>
        </w:rPr>
        <w:t>因商業會計法等罪案件，經臺灣高等法院臺中分院</w:t>
      </w:r>
      <w:proofErr w:type="gramStart"/>
      <w:r w:rsidRPr="00766DBD">
        <w:rPr>
          <w:rFonts w:ascii="標楷體" w:eastAsia="標楷體" w:hAnsi="標楷體" w:cstheme="minorBidi" w:hint="eastAsia"/>
          <w:sz w:val="28"/>
          <w:szCs w:val="28"/>
        </w:rPr>
        <w:t>106</w:t>
      </w:r>
      <w:proofErr w:type="gramEnd"/>
      <w:r w:rsidRPr="00766DBD">
        <w:rPr>
          <w:rFonts w:ascii="標楷體" w:eastAsia="標楷體" w:hAnsi="標楷體" w:cstheme="minorBidi" w:hint="eastAsia"/>
          <w:sz w:val="28"/>
          <w:szCs w:val="28"/>
        </w:rPr>
        <w:t>年度上訴字第714</w:t>
      </w:r>
      <w:r w:rsidR="00837768">
        <w:rPr>
          <w:rFonts w:ascii="標楷體" w:eastAsia="標楷體" w:hAnsi="標楷體" w:cstheme="minorBidi" w:hint="eastAsia"/>
          <w:sz w:val="28"/>
          <w:szCs w:val="28"/>
        </w:rPr>
        <w:t>號</w:t>
      </w:r>
      <w:r w:rsidRPr="00766DBD">
        <w:rPr>
          <w:rFonts w:ascii="標楷體" w:eastAsia="標楷體" w:hAnsi="標楷體" w:cstheme="minorBidi" w:hint="eastAsia"/>
          <w:sz w:val="28"/>
          <w:szCs w:val="28"/>
        </w:rPr>
        <w:t>判決，</w:t>
      </w:r>
      <w:proofErr w:type="gramStart"/>
      <w:r w:rsidRPr="00766DBD">
        <w:rPr>
          <w:rFonts w:ascii="標楷體" w:eastAsia="標楷體" w:hAnsi="標楷體" w:cstheme="minorBidi" w:hint="eastAsia"/>
          <w:sz w:val="28"/>
          <w:szCs w:val="28"/>
        </w:rPr>
        <w:t>魏應充等</w:t>
      </w:r>
      <w:proofErr w:type="gramEnd"/>
      <w:r w:rsidRPr="00766DBD">
        <w:rPr>
          <w:rFonts w:ascii="標楷體" w:eastAsia="標楷體" w:hAnsi="標楷體" w:cstheme="minorBidi" w:hint="eastAsia"/>
          <w:sz w:val="28"/>
          <w:szCs w:val="28"/>
        </w:rPr>
        <w:t>2人提起第三審上訴。</w:t>
      </w:r>
    </w:p>
    <w:p w:rsidR="00766DBD" w:rsidRPr="00766DBD" w:rsidRDefault="00766DBD" w:rsidP="00766DBD">
      <w:pPr>
        <w:widowControl w:val="0"/>
        <w:spacing w:line="240" w:lineRule="auto"/>
        <w:ind w:left="560" w:hangingChars="200" w:hanging="560"/>
        <w:jc w:val="left"/>
        <w:rPr>
          <w:rFonts w:ascii="標楷體" w:eastAsia="標楷體" w:hAnsi="標楷體" w:cstheme="minorBidi"/>
          <w:sz w:val="28"/>
          <w:szCs w:val="28"/>
        </w:rPr>
      </w:pPr>
      <w:r w:rsidRPr="00766DBD">
        <w:rPr>
          <w:rFonts w:ascii="標楷體" w:eastAsia="標楷體" w:hAnsi="標楷體" w:cstheme="minorBidi" w:hint="eastAsia"/>
          <w:sz w:val="28"/>
          <w:szCs w:val="28"/>
        </w:rPr>
        <w:t>二、本院於民國108年9月12日以</w:t>
      </w:r>
      <w:proofErr w:type="gramStart"/>
      <w:r w:rsidRPr="00766DBD">
        <w:rPr>
          <w:rFonts w:ascii="標楷體" w:eastAsia="標楷體" w:hAnsi="標楷體" w:cstheme="minorBidi" w:hint="eastAsia"/>
          <w:sz w:val="28"/>
          <w:szCs w:val="28"/>
        </w:rPr>
        <w:t>108</w:t>
      </w:r>
      <w:proofErr w:type="gramEnd"/>
      <w:r w:rsidRPr="00766DBD">
        <w:rPr>
          <w:rFonts w:ascii="標楷體" w:eastAsia="標楷體" w:hAnsi="標楷體" w:cstheme="minorBidi" w:hint="eastAsia"/>
          <w:sz w:val="28"/>
          <w:szCs w:val="28"/>
        </w:rPr>
        <w:t>年度台上字第781號判決：原判決撤銷，發回臺灣高等法院臺中分院。</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貳、第二審判決情形：</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第一審</w:t>
      </w:r>
      <w:r w:rsidRPr="00766DBD">
        <w:rPr>
          <w:rFonts w:ascii="標楷體" w:eastAsia="標楷體" w:hAnsi="標楷體" w:cstheme="minorBidi"/>
          <w:sz w:val="28"/>
          <w:szCs w:val="28"/>
        </w:rPr>
        <w:t>判決</w:t>
      </w:r>
      <w:proofErr w:type="gramStart"/>
      <w:r w:rsidRPr="00766DBD">
        <w:rPr>
          <w:rFonts w:ascii="標楷體" w:eastAsia="標楷體" w:hAnsi="標楷體" w:cstheme="minorBidi"/>
          <w:sz w:val="28"/>
          <w:szCs w:val="28"/>
        </w:rPr>
        <w:t>關於</w:t>
      </w:r>
      <w:r w:rsidRPr="00766DBD">
        <w:rPr>
          <w:rFonts w:ascii="標楷體" w:eastAsia="標楷體" w:hAnsi="標楷體" w:cstheme="minorBidi" w:hint="eastAsia"/>
          <w:sz w:val="28"/>
          <w:szCs w:val="28"/>
        </w:rPr>
        <w:t>魏應充</w:t>
      </w:r>
      <w:proofErr w:type="gramEnd"/>
      <w:r w:rsidRPr="00766DBD">
        <w:rPr>
          <w:rFonts w:ascii="標楷體" w:eastAsia="標楷體" w:hAnsi="標楷體" w:cstheme="minorBidi"/>
          <w:sz w:val="28"/>
          <w:szCs w:val="28"/>
        </w:rPr>
        <w:t>、</w:t>
      </w:r>
      <w:r w:rsidRPr="00766DBD">
        <w:rPr>
          <w:rFonts w:ascii="標楷體" w:eastAsia="標楷體" w:hAnsi="標楷體" w:cstheme="minorBidi" w:hint="eastAsia"/>
          <w:sz w:val="28"/>
          <w:szCs w:val="28"/>
        </w:rPr>
        <w:t>陳錫勳如其附表二所示罪刑及定應執行刑部分，均</w:t>
      </w:r>
      <w:r w:rsidRPr="00766DBD">
        <w:rPr>
          <w:rFonts w:ascii="標楷體" w:eastAsia="標楷體" w:hAnsi="標楷體" w:cstheme="minorBidi"/>
          <w:sz w:val="28"/>
          <w:szCs w:val="28"/>
        </w:rPr>
        <w:t xml:space="preserve">撤銷。 </w:t>
      </w:r>
    </w:p>
    <w:p w:rsidR="00766DBD" w:rsidRPr="00766DBD" w:rsidRDefault="00766DBD" w:rsidP="00766DBD">
      <w:pPr>
        <w:widowControl w:val="0"/>
        <w:spacing w:line="240" w:lineRule="auto"/>
        <w:jc w:val="left"/>
        <w:rPr>
          <w:rFonts w:ascii="標楷體" w:eastAsia="標楷體" w:hAnsi="標楷體" w:cstheme="minorBidi"/>
          <w:sz w:val="28"/>
          <w:szCs w:val="28"/>
        </w:rPr>
      </w:pPr>
      <w:proofErr w:type="gramStart"/>
      <w:r w:rsidRPr="00766DBD">
        <w:rPr>
          <w:rFonts w:ascii="標楷體" w:eastAsia="標楷體" w:hAnsi="標楷體" w:cstheme="minorBidi" w:hint="eastAsia"/>
          <w:sz w:val="28"/>
          <w:szCs w:val="28"/>
        </w:rPr>
        <w:t>魏應充犯</w:t>
      </w:r>
      <w:proofErr w:type="gramEnd"/>
      <w:r w:rsidRPr="00766DBD">
        <w:rPr>
          <w:rFonts w:ascii="標楷體" w:eastAsia="標楷體" w:hAnsi="標楷體" w:cstheme="minorBidi" w:hint="eastAsia"/>
          <w:sz w:val="28"/>
          <w:szCs w:val="28"/>
        </w:rPr>
        <w:t>如原判決附表(下稱附表)所示各罪，各處如附表主文欄所示之刑。應執行有</w:t>
      </w:r>
      <w:r w:rsidRPr="00766DBD">
        <w:rPr>
          <w:rFonts w:ascii="標楷體" w:eastAsia="標楷體" w:hAnsi="標楷體" w:cstheme="minorBidi"/>
          <w:sz w:val="28"/>
          <w:szCs w:val="28"/>
        </w:rPr>
        <w:t>期徒刑</w:t>
      </w:r>
      <w:r w:rsidRPr="00766DBD">
        <w:rPr>
          <w:rFonts w:ascii="標楷體" w:eastAsia="標楷體" w:hAnsi="標楷體" w:cstheme="minorBidi" w:hint="eastAsia"/>
          <w:sz w:val="28"/>
          <w:szCs w:val="28"/>
        </w:rPr>
        <w:t>二</w:t>
      </w:r>
      <w:r w:rsidRPr="00766DBD">
        <w:rPr>
          <w:rFonts w:ascii="標楷體" w:eastAsia="標楷體" w:hAnsi="標楷體" w:cstheme="minorBidi"/>
          <w:sz w:val="28"/>
          <w:szCs w:val="28"/>
        </w:rPr>
        <w:t xml:space="preserve">年。 </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陳錫勳犯如附表所示各罪，各處如附表主文欄所示之刑。應執行有</w:t>
      </w:r>
      <w:r w:rsidRPr="00766DBD">
        <w:rPr>
          <w:rFonts w:ascii="標楷體" w:eastAsia="標楷體" w:hAnsi="標楷體" w:cstheme="minorBidi"/>
          <w:sz w:val="28"/>
          <w:szCs w:val="28"/>
        </w:rPr>
        <w:t>期</w:t>
      </w:r>
      <w:r w:rsidRPr="00766DBD">
        <w:rPr>
          <w:rFonts w:ascii="標楷體" w:eastAsia="標楷體" w:hAnsi="標楷體" w:cstheme="minorBidi"/>
          <w:sz w:val="28"/>
          <w:szCs w:val="28"/>
        </w:rPr>
        <w:lastRenderedPageBreak/>
        <w:t>徒刑</w:t>
      </w:r>
      <w:r w:rsidRPr="00766DBD">
        <w:rPr>
          <w:rFonts w:ascii="標楷體" w:eastAsia="標楷體" w:hAnsi="標楷體" w:cstheme="minorBidi" w:hint="eastAsia"/>
          <w:sz w:val="28"/>
          <w:szCs w:val="28"/>
        </w:rPr>
        <w:t>一</w:t>
      </w:r>
      <w:r w:rsidRPr="00766DBD">
        <w:rPr>
          <w:rFonts w:ascii="標楷體" w:eastAsia="標楷體" w:hAnsi="標楷體" w:cstheme="minorBidi"/>
          <w:sz w:val="28"/>
          <w:szCs w:val="28"/>
        </w:rPr>
        <w:t>年</w:t>
      </w:r>
      <w:r w:rsidRPr="00766DBD">
        <w:rPr>
          <w:rFonts w:ascii="標楷體" w:eastAsia="標楷體" w:hAnsi="標楷體" w:cstheme="minorBidi" w:hint="eastAsia"/>
          <w:sz w:val="28"/>
          <w:szCs w:val="28"/>
        </w:rPr>
        <w:t>二月，如易科罰金，以新臺幣一千元折算一日</w:t>
      </w:r>
      <w:r w:rsidRPr="00766DBD">
        <w:rPr>
          <w:rFonts w:ascii="標楷體" w:eastAsia="標楷體" w:hAnsi="標楷體" w:cstheme="minorBidi"/>
          <w:sz w:val="28"/>
          <w:szCs w:val="28"/>
        </w:rPr>
        <w:t xml:space="preserve">。 </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參、第二審認定事實（案情）摘要：</w:t>
      </w:r>
    </w:p>
    <w:p w:rsidR="00766DBD" w:rsidRPr="00766DBD" w:rsidRDefault="00766DBD" w:rsidP="00D1772B">
      <w:pPr>
        <w:widowControl w:val="0"/>
        <w:spacing w:line="240" w:lineRule="auto"/>
        <w:rPr>
          <w:rFonts w:ascii="標楷體" w:eastAsia="標楷體" w:hAnsi="標楷體" w:cstheme="minorBidi"/>
          <w:sz w:val="28"/>
          <w:szCs w:val="28"/>
        </w:rPr>
      </w:pPr>
      <w:proofErr w:type="gramStart"/>
      <w:r w:rsidRPr="00766DBD">
        <w:rPr>
          <w:rFonts w:ascii="標楷體" w:eastAsia="標楷體" w:hAnsi="標楷體" w:cstheme="minorBidi"/>
          <w:sz w:val="28"/>
          <w:szCs w:val="28"/>
        </w:rPr>
        <w:t>魏應充</w:t>
      </w:r>
      <w:proofErr w:type="gramEnd"/>
      <w:r w:rsidRPr="00766DBD">
        <w:rPr>
          <w:rFonts w:ascii="標楷體" w:eastAsia="標楷體" w:hAnsi="標楷體" w:cstheme="minorBidi" w:hint="eastAsia"/>
          <w:sz w:val="28"/>
          <w:szCs w:val="28"/>
        </w:rPr>
        <w:t>為</w:t>
      </w:r>
      <w:r w:rsidRPr="00766DBD">
        <w:rPr>
          <w:rFonts w:ascii="標楷體" w:eastAsia="標楷體" w:hAnsi="標楷體" w:cstheme="minorBidi"/>
          <w:sz w:val="28"/>
          <w:szCs w:val="28"/>
        </w:rPr>
        <w:t>頂</w:t>
      </w:r>
      <w:proofErr w:type="gramStart"/>
      <w:r w:rsidRPr="00766DBD">
        <w:rPr>
          <w:rFonts w:ascii="標楷體" w:eastAsia="標楷體" w:hAnsi="標楷體" w:cstheme="minorBidi"/>
          <w:sz w:val="28"/>
          <w:szCs w:val="28"/>
        </w:rPr>
        <w:t>新製油實業</w:t>
      </w:r>
      <w:proofErr w:type="gramEnd"/>
      <w:r w:rsidRPr="00766DBD">
        <w:rPr>
          <w:rFonts w:ascii="標楷體" w:eastAsia="標楷體" w:hAnsi="標楷體" w:cstheme="minorBidi"/>
          <w:sz w:val="28"/>
          <w:szCs w:val="28"/>
        </w:rPr>
        <w:t>股份有限公司（下稱頂新公司） 之負責人，陳錫勳</w:t>
      </w:r>
      <w:r w:rsidRPr="00766DBD">
        <w:rPr>
          <w:rFonts w:ascii="標楷體" w:eastAsia="標楷體" w:hAnsi="標楷體" w:cstheme="minorBidi" w:hint="eastAsia"/>
          <w:sz w:val="28"/>
          <w:szCs w:val="28"/>
        </w:rPr>
        <w:t>為</w:t>
      </w:r>
      <w:r w:rsidRPr="00766DBD">
        <w:rPr>
          <w:rFonts w:ascii="標楷體" w:eastAsia="標楷體" w:hAnsi="標楷體" w:cstheme="minorBidi"/>
          <w:sz w:val="28"/>
          <w:szCs w:val="28"/>
        </w:rPr>
        <w:t>頂新公司之主辦會計人員。</w:t>
      </w:r>
      <w:proofErr w:type="gramStart"/>
      <w:r w:rsidRPr="00766DBD">
        <w:rPr>
          <w:rFonts w:ascii="標楷體" w:eastAsia="標楷體" w:hAnsi="標楷體" w:cstheme="minorBidi"/>
          <w:sz w:val="28"/>
          <w:szCs w:val="28"/>
        </w:rPr>
        <w:t>魏應充</w:t>
      </w:r>
      <w:proofErr w:type="gramEnd"/>
      <w:r w:rsidRPr="00766DBD">
        <w:rPr>
          <w:rFonts w:ascii="標楷體" w:eastAsia="標楷體" w:hAnsi="標楷體" w:cstheme="minorBidi"/>
          <w:sz w:val="28"/>
          <w:szCs w:val="28"/>
        </w:rPr>
        <w:t>為隱匿頂新公司</w:t>
      </w:r>
      <w:r w:rsidRPr="00766DBD">
        <w:rPr>
          <w:rFonts w:ascii="標楷體" w:eastAsia="標楷體" w:hAnsi="標楷體" w:cstheme="minorBidi" w:hint="eastAsia"/>
          <w:sz w:val="28"/>
          <w:szCs w:val="28"/>
        </w:rPr>
        <w:t>95年度至</w:t>
      </w:r>
      <w:proofErr w:type="gramStart"/>
      <w:r w:rsidRPr="00766DBD">
        <w:rPr>
          <w:rFonts w:ascii="標楷體" w:eastAsia="標楷體" w:hAnsi="標楷體" w:cstheme="minorBidi" w:hint="eastAsia"/>
          <w:sz w:val="28"/>
          <w:szCs w:val="28"/>
        </w:rPr>
        <w:t>101</w:t>
      </w:r>
      <w:proofErr w:type="gramEnd"/>
      <w:r w:rsidRPr="00766DBD">
        <w:rPr>
          <w:rFonts w:ascii="標楷體" w:eastAsia="標楷體" w:hAnsi="標楷體" w:cstheme="minorBidi" w:hint="eastAsia"/>
          <w:sz w:val="28"/>
          <w:szCs w:val="28"/>
        </w:rPr>
        <w:t>年度(共7個年度)</w:t>
      </w:r>
      <w:r w:rsidRPr="00766DBD">
        <w:rPr>
          <w:rFonts w:ascii="標楷體" w:eastAsia="標楷體" w:hAnsi="標楷體" w:cstheme="minorBidi"/>
          <w:sz w:val="28"/>
          <w:szCs w:val="28"/>
        </w:rPr>
        <w:t>銷售收入</w:t>
      </w:r>
      <w:r w:rsidRPr="00766DBD">
        <w:rPr>
          <w:rFonts w:ascii="標楷體" w:eastAsia="標楷體" w:hAnsi="標楷體" w:cstheme="minorBidi" w:hint="eastAsia"/>
          <w:sz w:val="28"/>
          <w:szCs w:val="28"/>
        </w:rPr>
        <w:t>並</w:t>
      </w:r>
      <w:r w:rsidRPr="00766DBD">
        <w:rPr>
          <w:rFonts w:ascii="標楷體" w:eastAsia="標楷體" w:hAnsi="標楷體" w:cstheme="minorBidi"/>
          <w:sz w:val="28"/>
          <w:szCs w:val="28"/>
        </w:rPr>
        <w:t>逃漏相對應之稅捐，</w:t>
      </w:r>
      <w:r w:rsidRPr="00766DBD">
        <w:rPr>
          <w:rFonts w:ascii="標楷體" w:eastAsia="標楷體" w:hAnsi="標楷體" w:cstheme="minorBidi" w:hint="eastAsia"/>
          <w:sz w:val="28"/>
          <w:szCs w:val="28"/>
        </w:rPr>
        <w:t>竟於上開各申報年度，分別基於</w:t>
      </w:r>
      <w:r w:rsidRPr="00766DBD">
        <w:rPr>
          <w:rFonts w:ascii="標楷體" w:eastAsia="標楷體" w:hAnsi="標楷體" w:cstheme="minorBidi"/>
          <w:sz w:val="28"/>
          <w:szCs w:val="28"/>
        </w:rPr>
        <w:t>逃漏營利事業所得稅及未分配盈餘之犯意</w:t>
      </w:r>
      <w:r w:rsidRPr="00766DBD">
        <w:rPr>
          <w:rFonts w:ascii="標楷體" w:eastAsia="標楷體" w:hAnsi="標楷體" w:cstheme="minorBidi" w:hint="eastAsia"/>
          <w:sz w:val="28"/>
          <w:szCs w:val="28"/>
        </w:rPr>
        <w:t>，</w:t>
      </w:r>
      <w:r w:rsidRPr="00766DBD">
        <w:rPr>
          <w:rFonts w:ascii="標楷體" w:eastAsia="標楷體" w:hAnsi="標楷體" w:cstheme="minorBidi"/>
          <w:sz w:val="28"/>
          <w:szCs w:val="28"/>
        </w:rPr>
        <w:t>陳錫勳</w:t>
      </w:r>
      <w:r w:rsidRPr="00766DBD">
        <w:rPr>
          <w:rFonts w:ascii="標楷體" w:eastAsia="標楷體" w:hAnsi="標楷體" w:cstheme="minorBidi" w:hint="eastAsia"/>
          <w:sz w:val="28"/>
          <w:szCs w:val="28"/>
        </w:rPr>
        <w:t>則分別基於幫助之犯意，彼等2人同時並</w:t>
      </w:r>
      <w:r w:rsidRPr="00766DBD">
        <w:rPr>
          <w:rFonts w:ascii="標楷體" w:eastAsia="標楷體" w:hAnsi="標楷體" w:cstheme="minorBidi"/>
          <w:sz w:val="28"/>
          <w:szCs w:val="28"/>
        </w:rPr>
        <w:t>分別共同基於</w:t>
      </w:r>
      <w:r w:rsidRPr="00766DBD">
        <w:rPr>
          <w:rFonts w:ascii="標楷體" w:eastAsia="標楷體" w:hAnsi="標楷體" w:cstheme="minorBidi" w:hint="eastAsia"/>
          <w:sz w:val="28"/>
          <w:szCs w:val="28"/>
        </w:rPr>
        <w:t>遺</w:t>
      </w:r>
      <w:r w:rsidRPr="00766DBD">
        <w:rPr>
          <w:rFonts w:ascii="標楷體" w:eastAsia="標楷體" w:hAnsi="標楷體" w:cstheme="minorBidi"/>
          <w:sz w:val="28"/>
          <w:szCs w:val="28"/>
        </w:rPr>
        <w:t>漏</w:t>
      </w:r>
      <w:r w:rsidRPr="00766DBD">
        <w:rPr>
          <w:rFonts w:ascii="標楷體" w:eastAsia="標楷體" w:hAnsi="標楷體" w:cstheme="minorBidi" w:hint="eastAsia"/>
          <w:sz w:val="28"/>
          <w:szCs w:val="28"/>
        </w:rPr>
        <w:t>會計事項不為記錄</w:t>
      </w:r>
      <w:r w:rsidRPr="00766DBD">
        <w:rPr>
          <w:rFonts w:ascii="標楷體" w:eastAsia="標楷體" w:hAnsi="標楷體" w:cstheme="minorBidi"/>
          <w:sz w:val="28"/>
          <w:szCs w:val="28"/>
        </w:rPr>
        <w:t>之犯意聯絡</w:t>
      </w:r>
      <w:r w:rsidRPr="00766DBD">
        <w:rPr>
          <w:rFonts w:ascii="標楷體" w:eastAsia="標楷體" w:hAnsi="標楷體" w:cstheme="minorBidi" w:hint="eastAsia"/>
          <w:sz w:val="28"/>
          <w:szCs w:val="28"/>
        </w:rPr>
        <w:t>；</w:t>
      </w:r>
      <w:proofErr w:type="gramStart"/>
      <w:r w:rsidRPr="00766DBD">
        <w:rPr>
          <w:rFonts w:ascii="標楷體" w:eastAsia="標楷體" w:hAnsi="標楷體" w:cstheme="minorBidi" w:hint="eastAsia"/>
          <w:sz w:val="28"/>
          <w:szCs w:val="28"/>
        </w:rPr>
        <w:t>由</w:t>
      </w:r>
      <w:r w:rsidRPr="00766DBD">
        <w:rPr>
          <w:rFonts w:ascii="標楷體" w:eastAsia="標楷體" w:hAnsi="標楷體" w:cstheme="minorBidi"/>
          <w:sz w:val="28"/>
          <w:szCs w:val="28"/>
        </w:rPr>
        <w:t>魏應充</w:t>
      </w:r>
      <w:proofErr w:type="gramEnd"/>
      <w:r w:rsidRPr="00766DBD">
        <w:rPr>
          <w:rFonts w:ascii="標楷體" w:eastAsia="標楷體" w:hAnsi="標楷體" w:cstheme="minorBidi"/>
          <w:sz w:val="28"/>
          <w:szCs w:val="28"/>
        </w:rPr>
        <w:t>提供其申設之</w:t>
      </w:r>
      <w:r w:rsidRPr="00766DBD">
        <w:rPr>
          <w:rFonts w:ascii="標楷體" w:eastAsia="標楷體" w:hAnsi="標楷體" w:cstheme="minorBidi" w:hint="eastAsia"/>
          <w:sz w:val="28"/>
          <w:szCs w:val="28"/>
        </w:rPr>
        <w:t>銀行帳戶</w:t>
      </w:r>
      <w:r w:rsidRPr="00766DBD">
        <w:rPr>
          <w:rFonts w:ascii="標楷體" w:eastAsia="標楷體" w:hAnsi="標楷體" w:cstheme="minorBidi"/>
          <w:sz w:val="28"/>
          <w:szCs w:val="28"/>
        </w:rPr>
        <w:t>供存入未開</w:t>
      </w:r>
      <w:r w:rsidRPr="00766DBD">
        <w:rPr>
          <w:rFonts w:ascii="標楷體" w:eastAsia="標楷體" w:hAnsi="標楷體" w:cstheme="minorBidi" w:hint="eastAsia"/>
          <w:sz w:val="28"/>
          <w:szCs w:val="28"/>
        </w:rPr>
        <w:t>立</w:t>
      </w:r>
      <w:r w:rsidRPr="00766DBD">
        <w:rPr>
          <w:rFonts w:ascii="標楷體" w:eastAsia="標楷體" w:hAnsi="標楷體" w:cstheme="minorBidi"/>
          <w:sz w:val="28"/>
          <w:szCs w:val="28"/>
        </w:rPr>
        <w:t>發票之營業收入，以規避稅捐</w:t>
      </w:r>
      <w:proofErr w:type="gramStart"/>
      <w:r w:rsidRPr="00766DBD">
        <w:rPr>
          <w:rFonts w:ascii="標楷體" w:eastAsia="標楷體" w:hAnsi="標楷體" w:cstheme="minorBidi"/>
          <w:sz w:val="28"/>
          <w:szCs w:val="28"/>
        </w:rPr>
        <w:t>稽</w:t>
      </w:r>
      <w:proofErr w:type="gramEnd"/>
      <w:r w:rsidRPr="00766DBD">
        <w:rPr>
          <w:rFonts w:ascii="標楷體" w:eastAsia="標楷體" w:hAnsi="標楷體" w:cstheme="minorBidi"/>
          <w:sz w:val="28"/>
          <w:szCs w:val="28"/>
        </w:rPr>
        <w:t>徵機關對頂新公司申報稅捐時所申報之營業所得額及稅額之查核，</w:t>
      </w:r>
      <w:r w:rsidRPr="00766DBD">
        <w:rPr>
          <w:rFonts w:ascii="標楷體" w:eastAsia="標楷體" w:hAnsi="標楷體" w:cstheme="minorBidi" w:hint="eastAsia"/>
          <w:sz w:val="28"/>
          <w:szCs w:val="28"/>
        </w:rPr>
        <w:t>並</w:t>
      </w:r>
      <w:r w:rsidRPr="00766DBD">
        <w:rPr>
          <w:rFonts w:ascii="標楷體" w:eastAsia="標楷體" w:hAnsi="標楷體" w:cstheme="minorBidi"/>
          <w:sz w:val="28"/>
          <w:szCs w:val="28"/>
        </w:rPr>
        <w:t>就如附表漏報營業收入欄所示銷售額，先後漏開統一發票，且未存入以頂新公司名義申設之金融帳戶</w:t>
      </w:r>
      <w:r w:rsidR="00BD2196">
        <w:rPr>
          <w:rFonts w:ascii="標楷體" w:eastAsia="標楷體" w:hAnsi="標楷體" w:cstheme="minorBidi" w:hint="eastAsia"/>
          <w:sz w:val="28"/>
          <w:szCs w:val="28"/>
        </w:rPr>
        <w:t>內</w:t>
      </w:r>
      <w:r w:rsidRPr="00766DBD">
        <w:rPr>
          <w:rFonts w:ascii="標楷體" w:eastAsia="標楷體" w:hAnsi="標楷體" w:cstheme="minorBidi"/>
          <w:sz w:val="28"/>
          <w:szCs w:val="28"/>
        </w:rPr>
        <w:t>，</w:t>
      </w:r>
      <w:r w:rsidRPr="00766DBD">
        <w:rPr>
          <w:rFonts w:ascii="標楷體" w:eastAsia="標楷體" w:hAnsi="標楷體" w:cstheme="minorBidi" w:hint="eastAsia"/>
          <w:sz w:val="28"/>
          <w:szCs w:val="28"/>
        </w:rPr>
        <w:t>反而</w:t>
      </w:r>
      <w:r w:rsidRPr="00766DBD">
        <w:rPr>
          <w:rFonts w:ascii="標楷體" w:eastAsia="標楷體" w:hAnsi="標楷體" w:cstheme="minorBidi"/>
          <w:sz w:val="28"/>
          <w:szCs w:val="28"/>
        </w:rPr>
        <w:t>將部分款項存入上</w:t>
      </w:r>
      <w:proofErr w:type="gramStart"/>
      <w:r w:rsidRPr="00766DBD">
        <w:rPr>
          <w:rFonts w:ascii="標楷體" w:eastAsia="標楷體" w:hAnsi="標楷體" w:cstheme="minorBidi"/>
          <w:sz w:val="28"/>
          <w:szCs w:val="28"/>
        </w:rPr>
        <w:t>開魏應</w:t>
      </w:r>
      <w:proofErr w:type="gramEnd"/>
      <w:r w:rsidRPr="00766DBD">
        <w:rPr>
          <w:rFonts w:ascii="標楷體" w:eastAsia="標楷體" w:hAnsi="標楷體" w:cstheme="minorBidi"/>
          <w:sz w:val="28"/>
          <w:szCs w:val="28"/>
        </w:rPr>
        <w:t>充之銀行帳戶內，再由陳錫勳先後於</w:t>
      </w:r>
      <w:r w:rsidRPr="00766DBD">
        <w:rPr>
          <w:rFonts w:ascii="標楷體" w:eastAsia="標楷體" w:hAnsi="標楷體" w:cstheme="minorBidi" w:hint="eastAsia"/>
          <w:sz w:val="28"/>
          <w:szCs w:val="28"/>
        </w:rPr>
        <w:t>各</w:t>
      </w:r>
      <w:r w:rsidRPr="00766DBD">
        <w:rPr>
          <w:rFonts w:ascii="標楷體" w:eastAsia="標楷體" w:hAnsi="標楷體" w:cstheme="minorBidi"/>
          <w:sz w:val="28"/>
          <w:szCs w:val="28"/>
        </w:rPr>
        <w:t>申報日期前，利用不知情之頂新公司會計職員 ，先後於</w:t>
      </w:r>
      <w:r w:rsidRPr="00766DBD">
        <w:rPr>
          <w:rFonts w:ascii="標楷體" w:eastAsia="標楷體" w:hAnsi="標楷體" w:cstheme="minorBidi" w:hint="eastAsia"/>
          <w:sz w:val="28"/>
          <w:szCs w:val="28"/>
        </w:rPr>
        <w:t>製作頂新公司</w:t>
      </w:r>
      <w:r w:rsidRPr="00766DBD">
        <w:rPr>
          <w:rFonts w:ascii="標楷體" w:eastAsia="標楷體" w:hAnsi="標楷體" w:cstheme="minorBidi"/>
          <w:sz w:val="28"/>
          <w:szCs w:val="28"/>
        </w:rPr>
        <w:t>資產負債表</w:t>
      </w:r>
      <w:r w:rsidRPr="00766DBD">
        <w:rPr>
          <w:rFonts w:ascii="標楷體" w:eastAsia="標楷體" w:hAnsi="標楷體" w:cstheme="minorBidi" w:hint="eastAsia"/>
          <w:sz w:val="28"/>
          <w:szCs w:val="28"/>
        </w:rPr>
        <w:t>及</w:t>
      </w:r>
      <w:r w:rsidRPr="00766DBD">
        <w:rPr>
          <w:rFonts w:ascii="標楷體" w:eastAsia="標楷體" w:hAnsi="標楷體" w:cstheme="minorBidi"/>
          <w:sz w:val="28"/>
          <w:szCs w:val="28"/>
        </w:rPr>
        <w:t>營利事業所得稅結算申報書（損益及稅額計算表）</w:t>
      </w:r>
      <w:r w:rsidRPr="00766DBD">
        <w:rPr>
          <w:rFonts w:ascii="標楷體" w:eastAsia="標楷體" w:hAnsi="標楷體" w:cstheme="minorBidi" w:hint="eastAsia"/>
          <w:sz w:val="28"/>
          <w:szCs w:val="28"/>
        </w:rPr>
        <w:t>時</w:t>
      </w:r>
      <w:r w:rsidRPr="00766DBD">
        <w:rPr>
          <w:rFonts w:ascii="標楷體" w:eastAsia="標楷體" w:hAnsi="標楷體" w:cstheme="minorBidi"/>
          <w:sz w:val="28"/>
          <w:szCs w:val="28"/>
        </w:rPr>
        <w:t>，故意各接續遺漏如附表所示漏報營業收入額不為記錄， 致使頂新公司上開</w:t>
      </w:r>
      <w:r w:rsidRPr="00766DBD">
        <w:rPr>
          <w:rFonts w:ascii="標楷體" w:eastAsia="標楷體" w:hAnsi="標楷體" w:cstheme="minorBidi" w:hint="eastAsia"/>
          <w:sz w:val="28"/>
          <w:szCs w:val="28"/>
        </w:rPr>
        <w:t>年度</w:t>
      </w:r>
      <w:r w:rsidRPr="00766DBD">
        <w:rPr>
          <w:rFonts w:ascii="標楷體" w:eastAsia="標楷體" w:hAnsi="標楷體" w:cstheme="minorBidi"/>
          <w:sz w:val="28"/>
          <w:szCs w:val="28"/>
        </w:rPr>
        <w:t>財務報表發生不實之結果，並</w:t>
      </w:r>
      <w:r w:rsidRPr="00766DBD">
        <w:rPr>
          <w:rFonts w:ascii="標楷體" w:eastAsia="標楷體" w:hAnsi="標楷體" w:cstheme="minorBidi" w:hint="eastAsia"/>
          <w:sz w:val="28"/>
          <w:szCs w:val="28"/>
        </w:rPr>
        <w:t>先後</w:t>
      </w:r>
      <w:r w:rsidRPr="00766DBD">
        <w:rPr>
          <w:rFonts w:ascii="標楷體" w:eastAsia="標楷體" w:hAnsi="標楷體" w:cstheme="minorBidi"/>
          <w:sz w:val="28"/>
          <w:szCs w:val="28"/>
        </w:rPr>
        <w:t>持</w:t>
      </w:r>
      <w:r w:rsidRPr="00766DBD">
        <w:rPr>
          <w:rFonts w:ascii="標楷體" w:eastAsia="標楷體" w:hAnsi="標楷體" w:cstheme="minorBidi" w:hint="eastAsia"/>
          <w:sz w:val="28"/>
          <w:szCs w:val="28"/>
        </w:rPr>
        <w:t>向</w:t>
      </w:r>
      <w:r w:rsidRPr="00766DBD">
        <w:rPr>
          <w:rFonts w:ascii="標楷體" w:eastAsia="標楷體" w:hAnsi="標楷體" w:cstheme="minorBidi"/>
          <w:sz w:val="28"/>
          <w:szCs w:val="28"/>
        </w:rPr>
        <w:t>財政部中區國稅局申報，以此</w:t>
      </w:r>
      <w:proofErr w:type="gramStart"/>
      <w:r w:rsidRPr="00766DBD">
        <w:rPr>
          <w:rFonts w:ascii="標楷體" w:eastAsia="標楷體" w:hAnsi="標楷體" w:cstheme="minorBidi"/>
          <w:sz w:val="28"/>
          <w:szCs w:val="28"/>
        </w:rPr>
        <w:t>方法使頂新</w:t>
      </w:r>
      <w:proofErr w:type="gramEnd"/>
      <w:r w:rsidRPr="00766DBD">
        <w:rPr>
          <w:rFonts w:ascii="標楷體" w:eastAsia="標楷體" w:hAnsi="標楷體" w:cstheme="minorBidi"/>
          <w:sz w:val="28"/>
          <w:szCs w:val="28"/>
        </w:rPr>
        <w:t>公司隱匿營業收入共計新臺幣</w:t>
      </w:r>
      <w:r w:rsidRPr="00766DBD">
        <w:rPr>
          <w:rFonts w:ascii="標楷體" w:eastAsia="標楷體" w:hAnsi="標楷體" w:cstheme="minorBidi" w:hint="eastAsia"/>
          <w:sz w:val="28"/>
          <w:szCs w:val="28"/>
        </w:rPr>
        <w:t>（下同）7億3千2</w:t>
      </w:r>
      <w:proofErr w:type="gramStart"/>
      <w:r w:rsidRPr="00766DBD">
        <w:rPr>
          <w:rFonts w:ascii="標楷體" w:eastAsia="標楷體" w:hAnsi="標楷體" w:cstheme="minorBidi" w:hint="eastAsia"/>
          <w:sz w:val="28"/>
          <w:szCs w:val="28"/>
        </w:rPr>
        <w:t>百</w:t>
      </w:r>
      <w:proofErr w:type="gramEnd"/>
      <w:r w:rsidRPr="00766DBD">
        <w:rPr>
          <w:rFonts w:ascii="標楷體" w:eastAsia="標楷體" w:hAnsi="標楷體" w:cstheme="minorBidi" w:hint="eastAsia"/>
          <w:sz w:val="28"/>
          <w:szCs w:val="28"/>
        </w:rPr>
        <w:t>90萬1千3</w:t>
      </w:r>
      <w:proofErr w:type="gramStart"/>
      <w:r w:rsidRPr="00766DBD">
        <w:rPr>
          <w:rFonts w:ascii="標楷體" w:eastAsia="標楷體" w:hAnsi="標楷體" w:cstheme="minorBidi" w:hint="eastAsia"/>
          <w:sz w:val="28"/>
          <w:szCs w:val="28"/>
        </w:rPr>
        <w:t>百21</w:t>
      </w:r>
      <w:proofErr w:type="gramEnd"/>
      <w:r w:rsidRPr="00766DBD">
        <w:rPr>
          <w:rFonts w:ascii="標楷體" w:eastAsia="標楷體" w:hAnsi="標楷體" w:cstheme="minorBidi" w:hint="eastAsia"/>
          <w:sz w:val="28"/>
          <w:szCs w:val="28"/>
        </w:rPr>
        <w:t>元</w:t>
      </w:r>
      <w:r w:rsidRPr="00766DBD">
        <w:rPr>
          <w:rFonts w:ascii="標楷體" w:eastAsia="標楷體" w:hAnsi="標楷體" w:cstheme="minorBidi"/>
          <w:sz w:val="28"/>
          <w:szCs w:val="28"/>
        </w:rPr>
        <w:t>，逃漏稅捐合計</w:t>
      </w:r>
      <w:r w:rsidRPr="00766DBD">
        <w:rPr>
          <w:rFonts w:ascii="標楷體" w:eastAsia="標楷體" w:hAnsi="標楷體" w:cstheme="minorBidi" w:hint="eastAsia"/>
          <w:sz w:val="28"/>
          <w:szCs w:val="28"/>
        </w:rPr>
        <w:t>2億1千9</w:t>
      </w:r>
      <w:proofErr w:type="gramStart"/>
      <w:r w:rsidRPr="00766DBD">
        <w:rPr>
          <w:rFonts w:ascii="標楷體" w:eastAsia="標楷體" w:hAnsi="標楷體" w:cstheme="minorBidi" w:hint="eastAsia"/>
          <w:sz w:val="28"/>
          <w:szCs w:val="28"/>
        </w:rPr>
        <w:t>百</w:t>
      </w:r>
      <w:proofErr w:type="gramEnd"/>
      <w:r w:rsidRPr="00766DBD">
        <w:rPr>
          <w:rFonts w:ascii="標楷體" w:eastAsia="標楷體" w:hAnsi="標楷體" w:cstheme="minorBidi" w:hint="eastAsia"/>
          <w:sz w:val="28"/>
          <w:szCs w:val="28"/>
        </w:rPr>
        <w:t>37萬7千8</w:t>
      </w:r>
      <w:proofErr w:type="gramStart"/>
      <w:r w:rsidRPr="00766DBD">
        <w:rPr>
          <w:rFonts w:ascii="標楷體" w:eastAsia="標楷體" w:hAnsi="標楷體" w:cstheme="minorBidi" w:hint="eastAsia"/>
          <w:sz w:val="28"/>
          <w:szCs w:val="28"/>
        </w:rPr>
        <w:t>百56</w:t>
      </w:r>
      <w:proofErr w:type="gramEnd"/>
      <w:r w:rsidRPr="00766DBD">
        <w:rPr>
          <w:rFonts w:ascii="標楷體" w:eastAsia="標楷體" w:hAnsi="標楷體" w:cstheme="minorBidi" w:hint="eastAsia"/>
          <w:sz w:val="28"/>
          <w:szCs w:val="28"/>
        </w:rPr>
        <w:t xml:space="preserve">元。　　</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肆、本院判決理由要旨：</w:t>
      </w:r>
    </w:p>
    <w:p w:rsidR="00766DBD" w:rsidRDefault="00766DBD" w:rsidP="00766DBD">
      <w:pPr>
        <w:widowControl w:val="0"/>
        <w:spacing w:line="240" w:lineRule="auto"/>
        <w:ind w:left="560" w:hangingChars="200" w:hanging="560"/>
        <w:jc w:val="left"/>
        <w:rPr>
          <w:rFonts w:ascii="標楷體" w:eastAsia="標楷體" w:hAnsi="標楷體" w:cstheme="minorBidi"/>
          <w:sz w:val="28"/>
          <w:szCs w:val="28"/>
        </w:rPr>
      </w:pPr>
      <w:r w:rsidRPr="00766DBD">
        <w:rPr>
          <w:rFonts w:ascii="標楷體" w:eastAsia="標楷體" w:hAnsi="標楷體" w:cstheme="minorBidi" w:hint="eastAsia"/>
          <w:sz w:val="28"/>
          <w:szCs w:val="28"/>
        </w:rPr>
        <w:t>一、</w:t>
      </w:r>
      <w:proofErr w:type="gramStart"/>
      <w:r w:rsidRPr="00766DBD">
        <w:rPr>
          <w:rFonts w:ascii="標楷體" w:eastAsia="標楷體" w:hAnsi="標楷體" w:cstheme="minorBidi" w:hint="eastAsia"/>
          <w:sz w:val="28"/>
          <w:szCs w:val="28"/>
        </w:rPr>
        <w:t>魏應充等</w:t>
      </w:r>
      <w:proofErr w:type="gramEnd"/>
      <w:r w:rsidRPr="00766DBD">
        <w:rPr>
          <w:rFonts w:ascii="標楷體" w:eastAsia="標楷體" w:hAnsi="標楷體" w:cstheme="minorBidi" w:hint="eastAsia"/>
          <w:sz w:val="28"/>
          <w:szCs w:val="28"/>
        </w:rPr>
        <w:t>2 人辯稱上開年度已申報銷售收入（含代工收入）項目</w:t>
      </w:r>
      <w:r w:rsidRPr="00766DBD">
        <w:rPr>
          <w:rFonts w:ascii="標楷體" w:eastAsia="標楷體" w:hAnsi="標楷體" w:cstheme="minorBidi" w:hint="eastAsia"/>
          <w:sz w:val="28"/>
          <w:szCs w:val="28"/>
        </w:rPr>
        <w:lastRenderedPageBreak/>
        <w:t>為有發票銷售收入扣除大陸設備（商品收入）、土地及房屋收</w:t>
      </w:r>
      <w:r>
        <w:rPr>
          <w:rFonts w:ascii="標楷體" w:eastAsia="標楷體" w:hAnsi="標楷體" w:cstheme="minorBidi" w:hint="eastAsia"/>
          <w:sz w:val="28"/>
          <w:szCs w:val="28"/>
        </w:rPr>
        <w:t>入</w:t>
      </w:r>
    </w:p>
    <w:p w:rsidR="006C36F4" w:rsidRDefault="00766DBD" w:rsidP="006C36F4">
      <w:pPr>
        <w:widowControl w:val="0"/>
        <w:spacing w:line="240" w:lineRule="auto"/>
        <w:ind w:leftChars="200" w:left="480"/>
        <w:rPr>
          <w:rFonts w:ascii="標楷體" w:eastAsia="標楷體" w:hAnsi="標楷體" w:cstheme="minorBidi"/>
          <w:sz w:val="28"/>
          <w:szCs w:val="28"/>
        </w:rPr>
      </w:pPr>
      <w:r w:rsidRPr="00766DBD">
        <w:rPr>
          <w:rFonts w:ascii="標楷體" w:eastAsia="標楷體" w:hAnsi="標楷體" w:cstheme="minorBidi" w:hint="eastAsia"/>
          <w:sz w:val="28"/>
          <w:szCs w:val="28"/>
        </w:rPr>
        <w:t>、銷貨退回等項目，合計100 億餘元，而頂新公司上開年度</w:t>
      </w:r>
      <w:proofErr w:type="gramStart"/>
      <w:r w:rsidRPr="00766DBD">
        <w:rPr>
          <w:rFonts w:ascii="標楷體" w:eastAsia="標楷體" w:hAnsi="標楷體" w:cstheme="minorBidi" w:hint="eastAsia"/>
          <w:sz w:val="28"/>
          <w:szCs w:val="28"/>
        </w:rPr>
        <w:t>銷貨日計</w:t>
      </w:r>
      <w:proofErr w:type="gramEnd"/>
      <w:r w:rsidRPr="00766DBD">
        <w:rPr>
          <w:rFonts w:ascii="標楷體" w:eastAsia="標楷體" w:hAnsi="標楷體" w:cstheme="minorBidi" w:hint="eastAsia"/>
          <w:sz w:val="28"/>
          <w:szCs w:val="28"/>
        </w:rPr>
        <w:t>表之總銷售淨收入，合計為105億1280萬7181元，則漏報銷售額為5 億餘元，與原審認定如附表上開年度總和7 億餘元，相差2 億餘元等語；核與卷附之頂新公司</w:t>
      </w:r>
      <w:proofErr w:type="gramStart"/>
      <w:r w:rsidRPr="00766DBD">
        <w:rPr>
          <w:rFonts w:ascii="標楷體" w:eastAsia="標楷體" w:hAnsi="標楷體" w:cstheme="minorBidi" w:hint="eastAsia"/>
          <w:sz w:val="28"/>
          <w:szCs w:val="28"/>
        </w:rPr>
        <w:t>銷貨日計</w:t>
      </w:r>
      <w:proofErr w:type="gramEnd"/>
      <w:r w:rsidRPr="00766DBD">
        <w:rPr>
          <w:rFonts w:ascii="標楷體" w:eastAsia="標楷體" w:hAnsi="標楷體" w:cstheme="minorBidi" w:hint="eastAsia"/>
          <w:sz w:val="28"/>
          <w:szCs w:val="28"/>
        </w:rPr>
        <w:t>表、</w:t>
      </w:r>
      <w:proofErr w:type="gramStart"/>
      <w:r w:rsidRPr="00766DBD">
        <w:rPr>
          <w:rFonts w:ascii="標楷體" w:eastAsia="標楷體" w:hAnsi="標楷體" w:cstheme="minorBidi" w:hint="eastAsia"/>
          <w:sz w:val="28"/>
          <w:szCs w:val="28"/>
        </w:rPr>
        <w:t>稽</w:t>
      </w:r>
      <w:proofErr w:type="gramEnd"/>
      <w:r w:rsidRPr="00766DBD">
        <w:rPr>
          <w:rFonts w:ascii="標楷體" w:eastAsia="標楷體" w:hAnsi="標楷體" w:cstheme="minorBidi" w:hint="eastAsia"/>
          <w:sz w:val="28"/>
          <w:szCs w:val="28"/>
        </w:rPr>
        <w:t>徵機關認定上開年度無發票收入（含代工部分）之銷貨收入總和、營利事業所得稅結算申報書及證人即頂新公司之稅務簽證會計師顏國裕辦理頂新公司申報時之工作底稿銷貨調節表等證據大致相符，似非全無憑據而皆不可</w:t>
      </w:r>
      <w:proofErr w:type="gramStart"/>
      <w:r w:rsidRPr="00766DBD">
        <w:rPr>
          <w:rFonts w:ascii="標楷體" w:eastAsia="標楷體" w:hAnsi="標楷體" w:cstheme="minorBidi" w:hint="eastAsia"/>
          <w:sz w:val="28"/>
          <w:szCs w:val="28"/>
        </w:rPr>
        <w:t>採</w:t>
      </w:r>
      <w:proofErr w:type="gramEnd"/>
      <w:r w:rsidRPr="00766DBD">
        <w:rPr>
          <w:rFonts w:ascii="標楷體" w:eastAsia="標楷體" w:hAnsi="標楷體" w:cstheme="minorBidi" w:hint="eastAsia"/>
          <w:sz w:val="28"/>
          <w:szCs w:val="28"/>
        </w:rPr>
        <w:t>信。原判決對於上開疑點並未依卷內資料或傳喚相關專家證人予以詳加調查、</w:t>
      </w:r>
      <w:proofErr w:type="gramStart"/>
      <w:r w:rsidRPr="00766DBD">
        <w:rPr>
          <w:rFonts w:ascii="標楷體" w:eastAsia="標楷體" w:hAnsi="標楷體" w:cstheme="minorBidi" w:hint="eastAsia"/>
          <w:sz w:val="28"/>
          <w:szCs w:val="28"/>
        </w:rPr>
        <w:t>釐</w:t>
      </w:r>
      <w:proofErr w:type="gramEnd"/>
      <w:r w:rsidRPr="00766DBD">
        <w:rPr>
          <w:rFonts w:ascii="標楷體" w:eastAsia="標楷體" w:hAnsi="標楷體" w:cstheme="minorBidi" w:hint="eastAsia"/>
          <w:sz w:val="28"/>
          <w:szCs w:val="28"/>
        </w:rPr>
        <w:t>清，或予以具體說明或</w:t>
      </w:r>
      <w:proofErr w:type="gramStart"/>
      <w:r w:rsidRPr="00766DBD">
        <w:rPr>
          <w:rFonts w:ascii="標楷體" w:eastAsia="標楷體" w:hAnsi="標楷體" w:cstheme="minorBidi" w:hint="eastAsia"/>
          <w:sz w:val="28"/>
          <w:szCs w:val="28"/>
        </w:rPr>
        <w:t>指駁，遽</w:t>
      </w:r>
      <w:proofErr w:type="gramEnd"/>
      <w:r w:rsidRPr="00766DBD">
        <w:rPr>
          <w:rFonts w:ascii="標楷體" w:eastAsia="標楷體" w:hAnsi="標楷體" w:cstheme="minorBidi" w:hint="eastAsia"/>
          <w:sz w:val="28"/>
          <w:szCs w:val="28"/>
        </w:rPr>
        <w:t>以頂新公司</w:t>
      </w:r>
      <w:proofErr w:type="gramStart"/>
      <w:r w:rsidRPr="00766DBD">
        <w:rPr>
          <w:rFonts w:ascii="標楷體" w:eastAsia="標楷體" w:hAnsi="標楷體" w:cstheme="minorBidi" w:hint="eastAsia"/>
          <w:sz w:val="28"/>
          <w:szCs w:val="28"/>
        </w:rPr>
        <w:t>尚有銷貨</w:t>
      </w:r>
      <w:proofErr w:type="gramEnd"/>
      <w:r w:rsidRPr="00766DBD">
        <w:rPr>
          <w:rFonts w:ascii="標楷體" w:eastAsia="標楷體" w:hAnsi="標楷體" w:cstheme="minorBidi" w:hint="eastAsia"/>
          <w:sz w:val="28"/>
          <w:szCs w:val="28"/>
        </w:rPr>
        <w:t>系統以外之其他營業項目等空泛理由，</w:t>
      </w:r>
      <w:proofErr w:type="gramStart"/>
      <w:r w:rsidRPr="00766DBD">
        <w:rPr>
          <w:rFonts w:ascii="標楷體" w:eastAsia="標楷體" w:hAnsi="標楷體" w:cstheme="minorBidi" w:hint="eastAsia"/>
          <w:sz w:val="28"/>
          <w:szCs w:val="28"/>
        </w:rPr>
        <w:t>即認魏應充等</w:t>
      </w:r>
      <w:proofErr w:type="gramEnd"/>
      <w:r w:rsidRPr="00766DBD">
        <w:rPr>
          <w:rFonts w:ascii="標楷體" w:eastAsia="標楷體" w:hAnsi="標楷體" w:cstheme="minorBidi" w:hint="eastAsia"/>
          <w:sz w:val="28"/>
          <w:szCs w:val="28"/>
        </w:rPr>
        <w:t>2 人上開相關辯稱不足採取，自有調查</w:t>
      </w:r>
      <w:proofErr w:type="gramStart"/>
      <w:r w:rsidRPr="00766DBD">
        <w:rPr>
          <w:rFonts w:ascii="標楷體" w:eastAsia="標楷體" w:hAnsi="標楷體" w:cstheme="minorBidi" w:hint="eastAsia"/>
          <w:sz w:val="28"/>
          <w:szCs w:val="28"/>
        </w:rPr>
        <w:t>未盡及判決</w:t>
      </w:r>
      <w:proofErr w:type="gramEnd"/>
      <w:r w:rsidRPr="00766DBD">
        <w:rPr>
          <w:rFonts w:ascii="標楷體" w:eastAsia="標楷體" w:hAnsi="標楷體" w:cstheme="minorBidi" w:hint="eastAsia"/>
          <w:sz w:val="28"/>
          <w:szCs w:val="28"/>
        </w:rPr>
        <w:t>理由不備之違法</w:t>
      </w:r>
    </w:p>
    <w:p w:rsidR="00766DBD" w:rsidRPr="00766DBD" w:rsidRDefault="00766DBD" w:rsidP="006C36F4">
      <w:pPr>
        <w:widowControl w:val="0"/>
        <w:spacing w:line="240" w:lineRule="auto"/>
        <w:ind w:leftChars="200" w:left="480"/>
        <w:rPr>
          <w:rFonts w:ascii="標楷體" w:eastAsia="標楷體" w:hAnsi="標楷體" w:cstheme="minorBidi"/>
          <w:sz w:val="28"/>
          <w:szCs w:val="28"/>
        </w:rPr>
      </w:pPr>
      <w:r w:rsidRPr="00766DBD">
        <w:rPr>
          <w:rFonts w:ascii="標楷體" w:eastAsia="標楷體" w:hAnsi="標楷體" w:cstheme="minorBidi" w:hint="eastAsia"/>
          <w:sz w:val="28"/>
          <w:szCs w:val="28"/>
        </w:rPr>
        <w:t>。</w:t>
      </w:r>
    </w:p>
    <w:p w:rsidR="00766DBD" w:rsidRPr="00766DBD" w:rsidRDefault="00766DBD" w:rsidP="00837768">
      <w:pPr>
        <w:widowControl w:val="0"/>
        <w:spacing w:line="240" w:lineRule="auto"/>
        <w:ind w:left="560" w:hangingChars="200" w:hanging="560"/>
        <w:rPr>
          <w:rFonts w:ascii="標楷體" w:eastAsia="標楷體" w:hAnsi="標楷體" w:cstheme="minorBidi"/>
          <w:sz w:val="28"/>
          <w:szCs w:val="28"/>
        </w:rPr>
      </w:pPr>
      <w:r w:rsidRPr="00766DBD">
        <w:rPr>
          <w:rFonts w:ascii="標楷體" w:eastAsia="標楷體" w:hAnsi="標楷體" w:cstheme="minorBidi" w:hint="eastAsia"/>
          <w:sz w:val="28"/>
          <w:szCs w:val="28"/>
        </w:rPr>
        <w:t>二、原判決於事實</w:t>
      </w:r>
      <w:proofErr w:type="gramStart"/>
      <w:r w:rsidRPr="00766DBD">
        <w:rPr>
          <w:rFonts w:ascii="標楷體" w:eastAsia="標楷體" w:hAnsi="標楷體" w:cstheme="minorBidi" w:hint="eastAsia"/>
          <w:sz w:val="28"/>
          <w:szCs w:val="28"/>
        </w:rPr>
        <w:t>欄就魏應充等</w:t>
      </w:r>
      <w:proofErr w:type="gramEnd"/>
      <w:r w:rsidRPr="00766DBD">
        <w:rPr>
          <w:rFonts w:ascii="標楷體" w:eastAsia="標楷體" w:hAnsi="標楷體" w:cstheme="minorBidi" w:hint="eastAsia"/>
          <w:sz w:val="28"/>
          <w:szCs w:val="28"/>
        </w:rPr>
        <w:t>2 人違反商業會計法部分，一方面認定</w:t>
      </w:r>
      <w:proofErr w:type="gramStart"/>
      <w:r w:rsidRPr="00766DBD">
        <w:rPr>
          <w:rFonts w:ascii="標楷體" w:eastAsia="標楷體" w:hAnsi="標楷體" w:cstheme="minorBidi" w:hint="eastAsia"/>
          <w:sz w:val="28"/>
          <w:szCs w:val="28"/>
        </w:rPr>
        <w:t>魏應充等</w:t>
      </w:r>
      <w:proofErr w:type="gramEnd"/>
      <w:r w:rsidRPr="00766DBD">
        <w:rPr>
          <w:rFonts w:ascii="標楷體" w:eastAsia="標楷體" w:hAnsi="標楷體" w:cstheme="minorBidi" w:hint="eastAsia"/>
          <w:sz w:val="28"/>
          <w:szCs w:val="28"/>
        </w:rPr>
        <w:t>2人基於違反商業會計法</w:t>
      </w:r>
      <w:r w:rsidR="00837768">
        <w:rPr>
          <w:rFonts w:ascii="標楷體" w:eastAsia="標楷體" w:hAnsi="標楷體" w:cstheme="minorBidi" w:hint="eastAsia"/>
          <w:sz w:val="28"/>
          <w:szCs w:val="28"/>
        </w:rPr>
        <w:t>第71條</w:t>
      </w:r>
      <w:r w:rsidRPr="00766DBD">
        <w:rPr>
          <w:rFonts w:ascii="標楷體" w:eastAsia="標楷體" w:hAnsi="標楷體" w:cstheme="minorBidi" w:hint="eastAsia"/>
          <w:sz w:val="28"/>
          <w:szCs w:val="28"/>
        </w:rPr>
        <w:t>第5 款之主觀構成要件犯</w:t>
      </w:r>
      <w:r>
        <w:rPr>
          <w:rFonts w:ascii="標楷體" w:eastAsia="標楷體" w:hAnsi="標楷體" w:cstheme="minorBidi" w:hint="eastAsia"/>
          <w:sz w:val="28"/>
          <w:szCs w:val="28"/>
        </w:rPr>
        <w:t>意</w:t>
      </w:r>
      <w:r w:rsidRPr="00766DBD">
        <w:rPr>
          <w:rFonts w:ascii="標楷體" w:eastAsia="標楷體" w:hAnsi="標楷體" w:cstheme="minorBidi" w:hint="eastAsia"/>
          <w:sz w:val="28"/>
          <w:szCs w:val="28"/>
        </w:rPr>
        <w:t>，然於客觀構成要件方面，</w:t>
      </w:r>
      <w:proofErr w:type="gramStart"/>
      <w:r w:rsidRPr="00766DBD">
        <w:rPr>
          <w:rFonts w:ascii="標楷體" w:eastAsia="標楷體" w:hAnsi="標楷體" w:cstheme="minorBidi" w:hint="eastAsia"/>
          <w:sz w:val="28"/>
          <w:szCs w:val="28"/>
        </w:rPr>
        <w:t>又敘載魏應充等</w:t>
      </w:r>
      <w:proofErr w:type="gramEnd"/>
      <w:r w:rsidRPr="00766DBD">
        <w:rPr>
          <w:rFonts w:ascii="標楷體" w:eastAsia="標楷體" w:hAnsi="標楷體" w:cstheme="minorBidi" w:hint="eastAsia"/>
          <w:sz w:val="28"/>
          <w:szCs w:val="28"/>
        </w:rPr>
        <w:t>2 人係故意遺漏會計事項不為記錄之同條第4 款之要件；且於理由欄認為</w:t>
      </w:r>
      <w:proofErr w:type="gramStart"/>
      <w:r w:rsidRPr="00766DBD">
        <w:rPr>
          <w:rFonts w:ascii="標楷體" w:eastAsia="標楷體" w:hAnsi="標楷體" w:cstheme="minorBidi" w:hint="eastAsia"/>
          <w:sz w:val="28"/>
          <w:szCs w:val="28"/>
        </w:rPr>
        <w:t>魏應充等</w:t>
      </w:r>
      <w:proofErr w:type="gramEnd"/>
      <w:r w:rsidRPr="00766DBD">
        <w:rPr>
          <w:rFonts w:ascii="標楷體" w:eastAsia="標楷體" w:hAnsi="標楷體" w:cstheme="minorBidi" w:hint="eastAsia"/>
          <w:sz w:val="28"/>
          <w:szCs w:val="28"/>
        </w:rPr>
        <w:t>2 人係犯商業會計法第71條第4 款之罪，而對於本案有無同條第5 款之情形全未論及，致其所記載之事實與</w:t>
      </w:r>
      <w:proofErr w:type="gramStart"/>
      <w:r w:rsidRPr="00766DBD">
        <w:rPr>
          <w:rFonts w:ascii="標楷體" w:eastAsia="標楷體" w:hAnsi="標楷體" w:cstheme="minorBidi" w:hint="eastAsia"/>
          <w:sz w:val="28"/>
          <w:szCs w:val="28"/>
        </w:rPr>
        <w:t>事實間及事實</w:t>
      </w:r>
      <w:proofErr w:type="gramEnd"/>
      <w:r w:rsidRPr="00766DBD">
        <w:rPr>
          <w:rFonts w:ascii="標楷體" w:eastAsia="標楷體" w:hAnsi="標楷體" w:cstheme="minorBidi" w:hint="eastAsia"/>
          <w:sz w:val="28"/>
          <w:szCs w:val="28"/>
        </w:rPr>
        <w:t>與理由間，存有矛盾之違誤。</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lastRenderedPageBreak/>
        <w:t xml:space="preserve">                    </w:t>
      </w:r>
      <w:r w:rsidRPr="00766DBD">
        <w:rPr>
          <w:rFonts w:ascii="標楷體" w:eastAsia="標楷體" w:hAnsi="標楷體" w:cstheme="minorBidi"/>
          <w:sz w:val="28"/>
          <w:szCs w:val="28"/>
        </w:rPr>
        <w:t>最高法院刑事第</w:t>
      </w:r>
      <w:r w:rsidRPr="00766DBD">
        <w:rPr>
          <w:rFonts w:ascii="標楷體" w:eastAsia="標楷體" w:hAnsi="標楷體" w:cstheme="minorBidi" w:hint="eastAsia"/>
          <w:sz w:val="28"/>
          <w:szCs w:val="28"/>
        </w:rPr>
        <w:t>七</w:t>
      </w:r>
      <w:r w:rsidRPr="00766DBD">
        <w:rPr>
          <w:rFonts w:ascii="標楷體" w:eastAsia="標楷體" w:hAnsi="標楷體" w:cstheme="minorBidi"/>
          <w:sz w:val="28"/>
          <w:szCs w:val="28"/>
        </w:rPr>
        <w:t>庭</w:t>
      </w:r>
      <w:r w:rsidRPr="00766DBD">
        <w:rPr>
          <w:rFonts w:ascii="標楷體" w:eastAsia="標楷體" w:hAnsi="標楷體" w:cstheme="minorBidi" w:hint="eastAsia"/>
          <w:sz w:val="28"/>
          <w:szCs w:val="28"/>
        </w:rPr>
        <w:t xml:space="preserve"> </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 xml:space="preserve">                          </w:t>
      </w:r>
      <w:r>
        <w:rPr>
          <w:rFonts w:ascii="標楷體" w:eastAsia="標楷體" w:hAnsi="標楷體" w:cstheme="minorBidi"/>
          <w:sz w:val="28"/>
          <w:szCs w:val="28"/>
        </w:rPr>
        <w:t xml:space="preserve"> </w:t>
      </w:r>
      <w:r w:rsidRPr="00766DBD">
        <w:rPr>
          <w:rFonts w:ascii="標楷體" w:eastAsia="標楷體" w:hAnsi="標楷體" w:cstheme="minorBidi" w:hint="eastAsia"/>
          <w:sz w:val="28"/>
          <w:szCs w:val="28"/>
        </w:rPr>
        <w:t xml:space="preserve"> </w:t>
      </w:r>
      <w:r w:rsidRPr="00766DBD">
        <w:rPr>
          <w:rFonts w:ascii="標楷體" w:eastAsia="標楷體" w:hAnsi="標楷體" w:cstheme="minorBidi"/>
          <w:sz w:val="28"/>
          <w:szCs w:val="28"/>
        </w:rPr>
        <w:t>審判長法官</w:t>
      </w:r>
      <w:r>
        <w:rPr>
          <w:rFonts w:ascii="標楷體" w:eastAsia="標楷體" w:hAnsi="標楷體" w:cstheme="minorBidi" w:hint="eastAsia"/>
          <w:sz w:val="28"/>
          <w:szCs w:val="28"/>
        </w:rPr>
        <w:t>陳世雄</w:t>
      </w:r>
      <w:r w:rsidRPr="00766DBD">
        <w:rPr>
          <w:rFonts w:ascii="標楷體" w:eastAsia="標楷體" w:hAnsi="標楷體" w:cstheme="minorBidi"/>
          <w:sz w:val="28"/>
          <w:szCs w:val="28"/>
        </w:rPr>
        <w:t xml:space="preserve">　</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 xml:space="preserve">                                  </w:t>
      </w:r>
      <w:r w:rsidRPr="00766DBD">
        <w:rPr>
          <w:rFonts w:ascii="標楷體" w:eastAsia="標楷體" w:hAnsi="標楷體" w:cstheme="minorBidi"/>
          <w:sz w:val="28"/>
          <w:szCs w:val="28"/>
        </w:rPr>
        <w:t>法官</w:t>
      </w:r>
      <w:r>
        <w:rPr>
          <w:rFonts w:ascii="標楷體" w:eastAsia="標楷體" w:hAnsi="標楷體" w:cstheme="minorBidi" w:hint="eastAsia"/>
          <w:sz w:val="28"/>
          <w:szCs w:val="28"/>
        </w:rPr>
        <w:t>段景榕</w:t>
      </w:r>
      <w:r w:rsidRPr="00766DBD">
        <w:rPr>
          <w:rFonts w:ascii="標楷體" w:eastAsia="標楷體" w:hAnsi="標楷體" w:cstheme="minorBidi"/>
          <w:sz w:val="28"/>
          <w:szCs w:val="28"/>
        </w:rPr>
        <w:t xml:space="preserve">　</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 xml:space="preserve">                                  法官</w:t>
      </w:r>
      <w:r>
        <w:rPr>
          <w:rFonts w:ascii="標楷體" w:eastAsia="標楷體" w:hAnsi="標楷體" w:cstheme="minorBidi" w:hint="eastAsia"/>
          <w:sz w:val="28"/>
          <w:szCs w:val="28"/>
        </w:rPr>
        <w:t>鄧振球</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 xml:space="preserve">                                  法官</w:t>
      </w:r>
      <w:r>
        <w:rPr>
          <w:rFonts w:ascii="標楷體" w:eastAsia="標楷體" w:hAnsi="標楷體" w:cstheme="minorBidi" w:hint="eastAsia"/>
          <w:sz w:val="28"/>
          <w:szCs w:val="28"/>
        </w:rPr>
        <w:t>汪梅芬</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 xml:space="preserve">                                  法官</w:t>
      </w:r>
      <w:r>
        <w:rPr>
          <w:rFonts w:ascii="標楷體" w:eastAsia="標楷體" w:hAnsi="標楷體" w:cstheme="minorBidi" w:hint="eastAsia"/>
          <w:sz w:val="28"/>
          <w:szCs w:val="28"/>
        </w:rPr>
        <w:t>吳進發</w:t>
      </w:r>
    </w:p>
    <w:p w:rsidR="00766DBD" w:rsidRPr="00766DBD" w:rsidRDefault="00766DBD" w:rsidP="00766DBD">
      <w:pPr>
        <w:widowControl w:val="0"/>
        <w:spacing w:line="240" w:lineRule="auto"/>
        <w:jc w:val="left"/>
        <w:rPr>
          <w:rFonts w:ascii="標楷體" w:eastAsia="標楷體" w:hAnsi="標楷體" w:cstheme="minorBidi"/>
          <w:sz w:val="28"/>
          <w:szCs w:val="28"/>
        </w:rPr>
      </w:pPr>
      <w:r w:rsidRPr="00766DBD">
        <w:rPr>
          <w:rFonts w:ascii="標楷體" w:eastAsia="標楷體" w:hAnsi="標楷體" w:cstheme="minorBidi" w:hint="eastAsia"/>
          <w:sz w:val="28"/>
          <w:szCs w:val="28"/>
        </w:rPr>
        <w:t xml:space="preserve"> </w:t>
      </w:r>
    </w:p>
    <w:sectPr w:rsidR="00766DBD" w:rsidRPr="00766DBD" w:rsidSect="00974AC8">
      <w:footerReference w:type="even" r:id="rId8"/>
      <w:footerReference w:type="default" r:id="rId9"/>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54A" w:rsidRDefault="0073254A">
      <w:r>
        <w:separator/>
      </w:r>
    </w:p>
  </w:endnote>
  <w:endnote w:type="continuationSeparator" w:id="0">
    <w:p w:rsidR="0073254A" w:rsidRDefault="00732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B" w:rsidRDefault="008F72DB"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8F72DB" w:rsidRDefault="008F72DB">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2DB" w:rsidRDefault="008F72DB"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B2852">
      <w:rPr>
        <w:rStyle w:val="a7"/>
        <w:noProof/>
      </w:rPr>
      <w:t>1</w:t>
    </w:r>
    <w:r>
      <w:rPr>
        <w:rStyle w:val="a7"/>
      </w:rPr>
      <w:fldChar w:fldCharType="end"/>
    </w:r>
  </w:p>
  <w:p w:rsidR="008F72DB" w:rsidRDefault="008F72D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54A" w:rsidRDefault="0073254A">
      <w:r>
        <w:separator/>
      </w:r>
    </w:p>
  </w:footnote>
  <w:footnote w:type="continuationSeparator" w:id="0">
    <w:p w:rsidR="0073254A" w:rsidRDefault="007325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B63B4"/>
    <w:multiLevelType w:val="hybridMultilevel"/>
    <w:tmpl w:val="F38C0898"/>
    <w:lvl w:ilvl="0" w:tplc="92E290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D86289"/>
    <w:multiLevelType w:val="hybridMultilevel"/>
    <w:tmpl w:val="A3768066"/>
    <w:lvl w:ilvl="0" w:tplc="6B668EB8">
      <w:start w:val="1"/>
      <w:numFmt w:val="taiwaneseCountingThousand"/>
      <w:lvlText w:val="%1、"/>
      <w:lvlJc w:val="left"/>
      <w:pPr>
        <w:ind w:left="720" w:hanging="720"/>
      </w:pPr>
      <w:rPr>
        <w:rFonts w:ascii="標楷體" w:eastAsia="標楷體" w:hAnsi="標楷體"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15:restartNumberingAfterBreak="0">
    <w:nsid w:val="11605165"/>
    <w:multiLevelType w:val="hybridMultilevel"/>
    <w:tmpl w:val="1AF45E84"/>
    <w:lvl w:ilvl="0" w:tplc="7E9E1398">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6156490"/>
    <w:multiLevelType w:val="hybridMultilevel"/>
    <w:tmpl w:val="43708182"/>
    <w:lvl w:ilvl="0" w:tplc="8304CDAE">
      <w:start w:val="2"/>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4" w15:restartNumberingAfterBreak="0">
    <w:nsid w:val="1B136BF6"/>
    <w:multiLevelType w:val="hybridMultilevel"/>
    <w:tmpl w:val="49E68F1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35D6113"/>
    <w:multiLevelType w:val="hybridMultilevel"/>
    <w:tmpl w:val="127A1E68"/>
    <w:lvl w:ilvl="0" w:tplc="0CDEDCE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7900A33"/>
    <w:multiLevelType w:val="hybridMultilevel"/>
    <w:tmpl w:val="81261CEE"/>
    <w:lvl w:ilvl="0" w:tplc="090C90FC">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7" w15:restartNumberingAfterBreak="0">
    <w:nsid w:val="298E5FD2"/>
    <w:multiLevelType w:val="hybridMultilevel"/>
    <w:tmpl w:val="21226E02"/>
    <w:lvl w:ilvl="0" w:tplc="3CB2EFB2">
      <w:start w:val="3"/>
      <w:numFmt w:val="taiwaneseCountingThousand"/>
      <w:lvlText w:val="%1、"/>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F0202C"/>
    <w:multiLevelType w:val="hybridMultilevel"/>
    <w:tmpl w:val="DA3E2C56"/>
    <w:lvl w:ilvl="0" w:tplc="EFA2A2F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A71799B"/>
    <w:multiLevelType w:val="hybridMultilevel"/>
    <w:tmpl w:val="76A636E2"/>
    <w:lvl w:ilvl="0" w:tplc="9AA2B844">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0" w15:restartNumberingAfterBreak="0">
    <w:nsid w:val="2C213719"/>
    <w:multiLevelType w:val="hybridMultilevel"/>
    <w:tmpl w:val="F312809A"/>
    <w:lvl w:ilvl="0" w:tplc="A934B80A">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DD3004"/>
    <w:multiLevelType w:val="hybridMultilevel"/>
    <w:tmpl w:val="12604510"/>
    <w:lvl w:ilvl="0" w:tplc="C2EC7782">
      <w:start w:val="2"/>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79924F7"/>
    <w:multiLevelType w:val="hybridMultilevel"/>
    <w:tmpl w:val="F7A6616A"/>
    <w:lvl w:ilvl="0" w:tplc="6BB8067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8E865B6"/>
    <w:multiLevelType w:val="hybridMultilevel"/>
    <w:tmpl w:val="2D2200E2"/>
    <w:lvl w:ilvl="0" w:tplc="2E141F24">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0E3E17"/>
    <w:multiLevelType w:val="hybridMultilevel"/>
    <w:tmpl w:val="0C9C385A"/>
    <w:lvl w:ilvl="0" w:tplc="86D87962">
      <w:start w:val="2"/>
      <w:numFmt w:val="ideographLegalTradition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4C92502A"/>
    <w:multiLevelType w:val="hybridMultilevel"/>
    <w:tmpl w:val="BD98E40E"/>
    <w:lvl w:ilvl="0" w:tplc="678CDF30">
      <w:start w:val="1"/>
      <w:numFmt w:val="taiwaneseCountingThousand"/>
      <w:lvlText w:val="%1、"/>
      <w:lvlJc w:val="left"/>
      <w:pPr>
        <w:tabs>
          <w:tab w:val="num" w:pos="720"/>
        </w:tabs>
        <w:ind w:left="720" w:hanging="720"/>
      </w:pPr>
      <w:rPr>
        <w:rFonts w:ascii="Times New Roman" w:eastAsia="新細明體" w:hAnsi="Times New Roman" w:hint="default"/>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CC14E72"/>
    <w:multiLevelType w:val="hybridMultilevel"/>
    <w:tmpl w:val="30D0F7B0"/>
    <w:lvl w:ilvl="0" w:tplc="0BEA8D9C">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7" w15:restartNumberingAfterBreak="0">
    <w:nsid w:val="4E5F567A"/>
    <w:multiLevelType w:val="hybridMultilevel"/>
    <w:tmpl w:val="17F68B9A"/>
    <w:lvl w:ilvl="0" w:tplc="04090015">
      <w:start w:val="1"/>
      <w:numFmt w:val="taiwaneseCountingThousand"/>
      <w:lvlText w:val="%1、"/>
      <w:lvlJc w:val="left"/>
      <w:pPr>
        <w:ind w:left="48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15:restartNumberingAfterBreak="0">
    <w:nsid w:val="4FDA376E"/>
    <w:multiLevelType w:val="hybridMultilevel"/>
    <w:tmpl w:val="74FC6B30"/>
    <w:lvl w:ilvl="0" w:tplc="DE949938">
      <w:start w:val="1"/>
      <w:numFmt w:val="taiwaneseCountingThousand"/>
      <w:lvlText w:val="%1、"/>
      <w:lvlJc w:val="left"/>
      <w:pPr>
        <w:ind w:left="816" w:hanging="81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5932CE9"/>
    <w:multiLevelType w:val="hybridMultilevel"/>
    <w:tmpl w:val="71925AD4"/>
    <w:lvl w:ilvl="0" w:tplc="39E809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8B26660"/>
    <w:multiLevelType w:val="hybridMultilevel"/>
    <w:tmpl w:val="FF561AB4"/>
    <w:lvl w:ilvl="0" w:tplc="7F821B76">
      <w:start w:val="2"/>
      <w:numFmt w:val="ideographLegalTraditional"/>
      <w:lvlText w:val="%1、"/>
      <w:lvlJc w:val="left"/>
      <w:pPr>
        <w:tabs>
          <w:tab w:val="num" w:pos="720"/>
        </w:tabs>
        <w:ind w:left="720" w:hanging="720"/>
      </w:pPr>
      <w:rPr>
        <w:rFonts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F2B398F"/>
    <w:multiLevelType w:val="hybridMultilevel"/>
    <w:tmpl w:val="AFB666B6"/>
    <w:lvl w:ilvl="0" w:tplc="C8F6273E">
      <w:start w:val="1"/>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2" w15:restartNumberingAfterBreak="0">
    <w:nsid w:val="5F713B99"/>
    <w:multiLevelType w:val="hybridMultilevel"/>
    <w:tmpl w:val="36B071B4"/>
    <w:lvl w:ilvl="0" w:tplc="1C6A8072">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 w15:restartNumberingAfterBreak="0">
    <w:nsid w:val="60A6012F"/>
    <w:multiLevelType w:val="hybridMultilevel"/>
    <w:tmpl w:val="0916F302"/>
    <w:lvl w:ilvl="0" w:tplc="178CAC62">
      <w:start w:val="2"/>
      <w:numFmt w:val="taiwaneseCountingThousand"/>
      <w:lvlText w:val="%1、"/>
      <w:lvlJc w:val="left"/>
      <w:pPr>
        <w:ind w:left="720" w:hanging="720"/>
      </w:pPr>
      <w:rPr>
        <w:rFonts w:cs="Times New Roman" w:hint="default"/>
      </w:rPr>
    </w:lvl>
    <w:lvl w:ilvl="1" w:tplc="3A9CED06">
      <w:start w:val="2"/>
      <w:numFmt w:val="decimalFullWidth"/>
      <w:lvlText w:val="%2．"/>
      <w:lvlJc w:val="left"/>
      <w:pPr>
        <w:ind w:left="1200" w:hanging="720"/>
      </w:pPr>
      <w:rPr>
        <w:rFonts w:cs="Times New Roman" w:hint="default"/>
      </w:rPr>
    </w:lvl>
    <w:lvl w:ilvl="2" w:tplc="980ED6AC">
      <w:start w:val="1"/>
      <w:numFmt w:val="decimalFullWidth"/>
      <w:lvlText w:val="%3、"/>
      <w:lvlJc w:val="left"/>
      <w:pPr>
        <w:ind w:left="1680" w:hanging="720"/>
      </w:pPr>
      <w:rPr>
        <w:rFonts w:cs="Times New Roman" w:hint="default"/>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4" w15:restartNumberingAfterBreak="0">
    <w:nsid w:val="6A911955"/>
    <w:multiLevelType w:val="hybridMultilevel"/>
    <w:tmpl w:val="7C38F008"/>
    <w:lvl w:ilvl="0" w:tplc="0A14DAC4">
      <w:start w:val="1"/>
      <w:numFmt w:val="taiwaneseCountingThousand"/>
      <w:lvlText w:val="%1、"/>
      <w:lvlJc w:val="left"/>
      <w:pPr>
        <w:ind w:left="480" w:hanging="480"/>
      </w:pPr>
      <w:rPr>
        <w:rFonts w:ascii="標楷體" w:eastAsia="標楷體" w:hAnsi="標楷體"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D632F49"/>
    <w:multiLevelType w:val="hybridMultilevel"/>
    <w:tmpl w:val="BF4C5460"/>
    <w:lvl w:ilvl="0" w:tplc="8548C56E">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6" w15:restartNumberingAfterBreak="0">
    <w:nsid w:val="6F851571"/>
    <w:multiLevelType w:val="hybridMultilevel"/>
    <w:tmpl w:val="582617BE"/>
    <w:lvl w:ilvl="0" w:tplc="ED100D52">
      <w:start w:val="2"/>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7" w15:restartNumberingAfterBreak="0">
    <w:nsid w:val="78465EB5"/>
    <w:multiLevelType w:val="hybridMultilevel"/>
    <w:tmpl w:val="642091C6"/>
    <w:lvl w:ilvl="0" w:tplc="0A70AD2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5"/>
  </w:num>
  <w:num w:numId="3">
    <w:abstractNumId w:val="21"/>
  </w:num>
  <w:num w:numId="4">
    <w:abstractNumId w:val="17"/>
  </w:num>
  <w:num w:numId="5">
    <w:abstractNumId w:val="1"/>
  </w:num>
  <w:num w:numId="6">
    <w:abstractNumId w:val="8"/>
  </w:num>
  <w:num w:numId="7">
    <w:abstractNumId w:val="19"/>
  </w:num>
  <w:num w:numId="8">
    <w:abstractNumId w:val="12"/>
  </w:num>
  <w:num w:numId="9">
    <w:abstractNumId w:val="15"/>
  </w:num>
  <w:num w:numId="10">
    <w:abstractNumId w:val="10"/>
  </w:num>
  <w:num w:numId="11">
    <w:abstractNumId w:val="2"/>
  </w:num>
  <w:num w:numId="12">
    <w:abstractNumId w:val="4"/>
  </w:num>
  <w:num w:numId="13">
    <w:abstractNumId w:val="11"/>
  </w:num>
  <w:num w:numId="14">
    <w:abstractNumId w:val="27"/>
  </w:num>
  <w:num w:numId="15">
    <w:abstractNumId w:val="14"/>
  </w:num>
  <w:num w:numId="16">
    <w:abstractNumId w:val="20"/>
  </w:num>
  <w:num w:numId="17">
    <w:abstractNumId w:val="24"/>
  </w:num>
  <w:num w:numId="18">
    <w:abstractNumId w:val="9"/>
  </w:num>
  <w:num w:numId="19">
    <w:abstractNumId w:val="18"/>
  </w:num>
  <w:num w:numId="20">
    <w:abstractNumId w:val="13"/>
  </w:num>
  <w:num w:numId="21">
    <w:abstractNumId w:val="22"/>
  </w:num>
  <w:num w:numId="22">
    <w:abstractNumId w:val="25"/>
  </w:num>
  <w:num w:numId="23">
    <w:abstractNumId w:val="16"/>
  </w:num>
  <w:num w:numId="24">
    <w:abstractNumId w:val="26"/>
  </w:num>
  <w:num w:numId="25">
    <w:abstractNumId w:val="6"/>
  </w:num>
  <w:num w:numId="26">
    <w:abstractNumId w:val="3"/>
  </w:num>
  <w:num w:numId="27">
    <w:abstractNumId w:val="2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86"/>
    <w:rsid w:val="00000E7B"/>
    <w:rsid w:val="00002102"/>
    <w:rsid w:val="000047E8"/>
    <w:rsid w:val="000220E9"/>
    <w:rsid w:val="00023135"/>
    <w:rsid w:val="000252FC"/>
    <w:rsid w:val="0002787D"/>
    <w:rsid w:val="000313E5"/>
    <w:rsid w:val="00035421"/>
    <w:rsid w:val="00037F82"/>
    <w:rsid w:val="000539EA"/>
    <w:rsid w:val="00061814"/>
    <w:rsid w:val="000644B7"/>
    <w:rsid w:val="00064692"/>
    <w:rsid w:val="000672C3"/>
    <w:rsid w:val="00070E11"/>
    <w:rsid w:val="00076FE0"/>
    <w:rsid w:val="000B1804"/>
    <w:rsid w:val="000B26D1"/>
    <w:rsid w:val="000B4CA1"/>
    <w:rsid w:val="000B5E87"/>
    <w:rsid w:val="000C01F8"/>
    <w:rsid w:val="000C67D8"/>
    <w:rsid w:val="000D7847"/>
    <w:rsid w:val="000E105E"/>
    <w:rsid w:val="000E199A"/>
    <w:rsid w:val="000E28AD"/>
    <w:rsid w:val="000E49F6"/>
    <w:rsid w:val="000F0871"/>
    <w:rsid w:val="000F152F"/>
    <w:rsid w:val="000F3E51"/>
    <w:rsid w:val="00110288"/>
    <w:rsid w:val="00112486"/>
    <w:rsid w:val="00112FE9"/>
    <w:rsid w:val="00114205"/>
    <w:rsid w:val="00116207"/>
    <w:rsid w:val="001217A5"/>
    <w:rsid w:val="001248B0"/>
    <w:rsid w:val="00126C24"/>
    <w:rsid w:val="001338AE"/>
    <w:rsid w:val="0013396B"/>
    <w:rsid w:val="00134A31"/>
    <w:rsid w:val="00150FE8"/>
    <w:rsid w:val="00162728"/>
    <w:rsid w:val="001646D3"/>
    <w:rsid w:val="00164C88"/>
    <w:rsid w:val="001763EC"/>
    <w:rsid w:val="0017648E"/>
    <w:rsid w:val="00177EC9"/>
    <w:rsid w:val="00181FC1"/>
    <w:rsid w:val="00187446"/>
    <w:rsid w:val="00197D3E"/>
    <w:rsid w:val="001A5F58"/>
    <w:rsid w:val="001A7741"/>
    <w:rsid w:val="001B08B4"/>
    <w:rsid w:val="001B1E09"/>
    <w:rsid w:val="001B3A38"/>
    <w:rsid w:val="001B656E"/>
    <w:rsid w:val="001C0932"/>
    <w:rsid w:val="001C0985"/>
    <w:rsid w:val="001D69E8"/>
    <w:rsid w:val="001D7423"/>
    <w:rsid w:val="001D789C"/>
    <w:rsid w:val="001E1C98"/>
    <w:rsid w:val="001E45DD"/>
    <w:rsid w:val="001F1CC5"/>
    <w:rsid w:val="001F5621"/>
    <w:rsid w:val="00205448"/>
    <w:rsid w:val="00206A53"/>
    <w:rsid w:val="00214ADD"/>
    <w:rsid w:val="00215A33"/>
    <w:rsid w:val="002173C2"/>
    <w:rsid w:val="00222F6E"/>
    <w:rsid w:val="002234B7"/>
    <w:rsid w:val="002303F5"/>
    <w:rsid w:val="00241C3D"/>
    <w:rsid w:val="00242D60"/>
    <w:rsid w:val="00250ACC"/>
    <w:rsid w:val="00250BB7"/>
    <w:rsid w:val="00253DB1"/>
    <w:rsid w:val="00254E56"/>
    <w:rsid w:val="002557B5"/>
    <w:rsid w:val="0025657B"/>
    <w:rsid w:val="002572A3"/>
    <w:rsid w:val="00257563"/>
    <w:rsid w:val="00257A52"/>
    <w:rsid w:val="002600FA"/>
    <w:rsid w:val="00261162"/>
    <w:rsid w:val="002635E3"/>
    <w:rsid w:val="00266D41"/>
    <w:rsid w:val="0026706F"/>
    <w:rsid w:val="0027013E"/>
    <w:rsid w:val="00277F2D"/>
    <w:rsid w:val="00283681"/>
    <w:rsid w:val="00284C65"/>
    <w:rsid w:val="0029419C"/>
    <w:rsid w:val="00295BE0"/>
    <w:rsid w:val="00297C90"/>
    <w:rsid w:val="002B3A46"/>
    <w:rsid w:val="002B5FD5"/>
    <w:rsid w:val="002B71B7"/>
    <w:rsid w:val="002C21E1"/>
    <w:rsid w:val="002C65A7"/>
    <w:rsid w:val="002D1603"/>
    <w:rsid w:val="002D5C6C"/>
    <w:rsid w:val="002F1B7A"/>
    <w:rsid w:val="002F3D6F"/>
    <w:rsid w:val="002F493E"/>
    <w:rsid w:val="00305282"/>
    <w:rsid w:val="00306BF0"/>
    <w:rsid w:val="00322D8C"/>
    <w:rsid w:val="00324FE9"/>
    <w:rsid w:val="00330EBD"/>
    <w:rsid w:val="00343649"/>
    <w:rsid w:val="003479AF"/>
    <w:rsid w:val="00350258"/>
    <w:rsid w:val="00351959"/>
    <w:rsid w:val="00354FFC"/>
    <w:rsid w:val="0035536A"/>
    <w:rsid w:val="00356897"/>
    <w:rsid w:val="00361DEC"/>
    <w:rsid w:val="00362426"/>
    <w:rsid w:val="00364B2B"/>
    <w:rsid w:val="00364F5E"/>
    <w:rsid w:val="00365747"/>
    <w:rsid w:val="00365BBC"/>
    <w:rsid w:val="00371285"/>
    <w:rsid w:val="0037237C"/>
    <w:rsid w:val="0037608F"/>
    <w:rsid w:val="0037625A"/>
    <w:rsid w:val="003805C6"/>
    <w:rsid w:val="00382439"/>
    <w:rsid w:val="003826A1"/>
    <w:rsid w:val="00384196"/>
    <w:rsid w:val="00387F23"/>
    <w:rsid w:val="003A550E"/>
    <w:rsid w:val="003B34C2"/>
    <w:rsid w:val="003B4934"/>
    <w:rsid w:val="003C236D"/>
    <w:rsid w:val="003C3D3D"/>
    <w:rsid w:val="003D1127"/>
    <w:rsid w:val="003D56BC"/>
    <w:rsid w:val="003D5F17"/>
    <w:rsid w:val="003D720D"/>
    <w:rsid w:val="003E5646"/>
    <w:rsid w:val="003E5DCA"/>
    <w:rsid w:val="003E64C8"/>
    <w:rsid w:val="003F6DE2"/>
    <w:rsid w:val="0041401B"/>
    <w:rsid w:val="004145BD"/>
    <w:rsid w:val="00415C45"/>
    <w:rsid w:val="0041615E"/>
    <w:rsid w:val="00420D49"/>
    <w:rsid w:val="00425B28"/>
    <w:rsid w:val="0042629A"/>
    <w:rsid w:val="00431FD7"/>
    <w:rsid w:val="00436FB4"/>
    <w:rsid w:val="004376ED"/>
    <w:rsid w:val="004412FD"/>
    <w:rsid w:val="00441440"/>
    <w:rsid w:val="00450C22"/>
    <w:rsid w:val="00463124"/>
    <w:rsid w:val="00463371"/>
    <w:rsid w:val="00465D94"/>
    <w:rsid w:val="00466C82"/>
    <w:rsid w:val="00470EBB"/>
    <w:rsid w:val="004744AE"/>
    <w:rsid w:val="00480A31"/>
    <w:rsid w:val="00484C9C"/>
    <w:rsid w:val="004852E8"/>
    <w:rsid w:val="0049331B"/>
    <w:rsid w:val="0049451A"/>
    <w:rsid w:val="0049607E"/>
    <w:rsid w:val="004A3016"/>
    <w:rsid w:val="004A46F6"/>
    <w:rsid w:val="004B39D1"/>
    <w:rsid w:val="004C04CE"/>
    <w:rsid w:val="004C0633"/>
    <w:rsid w:val="004C3CAD"/>
    <w:rsid w:val="004C603F"/>
    <w:rsid w:val="004D1B96"/>
    <w:rsid w:val="004D4373"/>
    <w:rsid w:val="004D6E1C"/>
    <w:rsid w:val="004D701C"/>
    <w:rsid w:val="004E1EE0"/>
    <w:rsid w:val="004E3507"/>
    <w:rsid w:val="004E405F"/>
    <w:rsid w:val="004E4735"/>
    <w:rsid w:val="004E5CF6"/>
    <w:rsid w:val="004E605F"/>
    <w:rsid w:val="004F2F8F"/>
    <w:rsid w:val="004F4681"/>
    <w:rsid w:val="004F6DEF"/>
    <w:rsid w:val="00501594"/>
    <w:rsid w:val="00501B5F"/>
    <w:rsid w:val="00502FDB"/>
    <w:rsid w:val="00510FF1"/>
    <w:rsid w:val="00511362"/>
    <w:rsid w:val="0051338C"/>
    <w:rsid w:val="0052019B"/>
    <w:rsid w:val="005214D2"/>
    <w:rsid w:val="00522992"/>
    <w:rsid w:val="00522AD4"/>
    <w:rsid w:val="005254A9"/>
    <w:rsid w:val="00532CFB"/>
    <w:rsid w:val="00534FA7"/>
    <w:rsid w:val="00537034"/>
    <w:rsid w:val="00537AD3"/>
    <w:rsid w:val="00543DCB"/>
    <w:rsid w:val="005479BF"/>
    <w:rsid w:val="005714B2"/>
    <w:rsid w:val="00574977"/>
    <w:rsid w:val="005800C4"/>
    <w:rsid w:val="005808E4"/>
    <w:rsid w:val="00587287"/>
    <w:rsid w:val="00592FE6"/>
    <w:rsid w:val="00593759"/>
    <w:rsid w:val="00593AEE"/>
    <w:rsid w:val="00595162"/>
    <w:rsid w:val="005A777A"/>
    <w:rsid w:val="005A7BA7"/>
    <w:rsid w:val="005C0204"/>
    <w:rsid w:val="005C4158"/>
    <w:rsid w:val="005D09ED"/>
    <w:rsid w:val="005D2E2C"/>
    <w:rsid w:val="005D38FF"/>
    <w:rsid w:val="005E2BEB"/>
    <w:rsid w:val="005E2C93"/>
    <w:rsid w:val="005E7248"/>
    <w:rsid w:val="005E7F00"/>
    <w:rsid w:val="005F159B"/>
    <w:rsid w:val="00600033"/>
    <w:rsid w:val="00632BC5"/>
    <w:rsid w:val="006472D7"/>
    <w:rsid w:val="0064746A"/>
    <w:rsid w:val="00651406"/>
    <w:rsid w:val="006523F4"/>
    <w:rsid w:val="00662305"/>
    <w:rsid w:val="006740E3"/>
    <w:rsid w:val="00676374"/>
    <w:rsid w:val="00681D37"/>
    <w:rsid w:val="00682D88"/>
    <w:rsid w:val="00686F81"/>
    <w:rsid w:val="00687E18"/>
    <w:rsid w:val="00692103"/>
    <w:rsid w:val="006A601E"/>
    <w:rsid w:val="006A6689"/>
    <w:rsid w:val="006B7283"/>
    <w:rsid w:val="006C2818"/>
    <w:rsid w:val="006C36F4"/>
    <w:rsid w:val="006D163C"/>
    <w:rsid w:val="006D60BC"/>
    <w:rsid w:val="006E0178"/>
    <w:rsid w:val="006E4C1A"/>
    <w:rsid w:val="006E62EB"/>
    <w:rsid w:val="006F42DF"/>
    <w:rsid w:val="006F4A70"/>
    <w:rsid w:val="007002FE"/>
    <w:rsid w:val="0071130C"/>
    <w:rsid w:val="00714C7E"/>
    <w:rsid w:val="00716986"/>
    <w:rsid w:val="00720E29"/>
    <w:rsid w:val="00721978"/>
    <w:rsid w:val="00730077"/>
    <w:rsid w:val="0073228B"/>
    <w:rsid w:val="0073254A"/>
    <w:rsid w:val="007342B2"/>
    <w:rsid w:val="007414EC"/>
    <w:rsid w:val="00744302"/>
    <w:rsid w:val="00745A05"/>
    <w:rsid w:val="00746B46"/>
    <w:rsid w:val="00753A71"/>
    <w:rsid w:val="00754B35"/>
    <w:rsid w:val="007605DC"/>
    <w:rsid w:val="0076383B"/>
    <w:rsid w:val="00764821"/>
    <w:rsid w:val="00766DBD"/>
    <w:rsid w:val="007725D9"/>
    <w:rsid w:val="00776BCA"/>
    <w:rsid w:val="007807C2"/>
    <w:rsid w:val="00781406"/>
    <w:rsid w:val="0078392F"/>
    <w:rsid w:val="0078419D"/>
    <w:rsid w:val="0078444B"/>
    <w:rsid w:val="00786A83"/>
    <w:rsid w:val="007924D6"/>
    <w:rsid w:val="00793E30"/>
    <w:rsid w:val="00793E86"/>
    <w:rsid w:val="00795243"/>
    <w:rsid w:val="00795538"/>
    <w:rsid w:val="00796141"/>
    <w:rsid w:val="007A39B0"/>
    <w:rsid w:val="007A62D5"/>
    <w:rsid w:val="007B1927"/>
    <w:rsid w:val="007B2E47"/>
    <w:rsid w:val="007B4C71"/>
    <w:rsid w:val="007B7393"/>
    <w:rsid w:val="007C3516"/>
    <w:rsid w:val="007C4978"/>
    <w:rsid w:val="007C5624"/>
    <w:rsid w:val="007C592D"/>
    <w:rsid w:val="007C6C85"/>
    <w:rsid w:val="007D2BE5"/>
    <w:rsid w:val="007D3D38"/>
    <w:rsid w:val="007D47F3"/>
    <w:rsid w:val="007D53BB"/>
    <w:rsid w:val="007F2DF9"/>
    <w:rsid w:val="007F3077"/>
    <w:rsid w:val="007F6A7F"/>
    <w:rsid w:val="007F71CD"/>
    <w:rsid w:val="00800F0D"/>
    <w:rsid w:val="00804367"/>
    <w:rsid w:val="008115E8"/>
    <w:rsid w:val="00811942"/>
    <w:rsid w:val="00814A7B"/>
    <w:rsid w:val="008161AA"/>
    <w:rsid w:val="00826A43"/>
    <w:rsid w:val="00830E6F"/>
    <w:rsid w:val="0083596C"/>
    <w:rsid w:val="00836DE3"/>
    <w:rsid w:val="00837768"/>
    <w:rsid w:val="008476C9"/>
    <w:rsid w:val="00847D02"/>
    <w:rsid w:val="0085036B"/>
    <w:rsid w:val="0085729E"/>
    <w:rsid w:val="00857E5B"/>
    <w:rsid w:val="0086068A"/>
    <w:rsid w:val="0086266B"/>
    <w:rsid w:val="0086457B"/>
    <w:rsid w:val="00866721"/>
    <w:rsid w:val="00870718"/>
    <w:rsid w:val="00872E7D"/>
    <w:rsid w:val="00877643"/>
    <w:rsid w:val="008808CB"/>
    <w:rsid w:val="00894DBE"/>
    <w:rsid w:val="00895964"/>
    <w:rsid w:val="008A0823"/>
    <w:rsid w:val="008A75E1"/>
    <w:rsid w:val="008B1CE8"/>
    <w:rsid w:val="008B5C1E"/>
    <w:rsid w:val="008C0BEC"/>
    <w:rsid w:val="008C13EA"/>
    <w:rsid w:val="008C17EC"/>
    <w:rsid w:val="008D5CB2"/>
    <w:rsid w:val="008E2D1D"/>
    <w:rsid w:val="008F07C2"/>
    <w:rsid w:val="008F637A"/>
    <w:rsid w:val="008F72DB"/>
    <w:rsid w:val="0090282C"/>
    <w:rsid w:val="00902DC3"/>
    <w:rsid w:val="009045DE"/>
    <w:rsid w:val="00907C39"/>
    <w:rsid w:val="00910A3F"/>
    <w:rsid w:val="009113F5"/>
    <w:rsid w:val="00913E50"/>
    <w:rsid w:val="00914A9E"/>
    <w:rsid w:val="009254E1"/>
    <w:rsid w:val="00925D2E"/>
    <w:rsid w:val="009304BC"/>
    <w:rsid w:val="00930851"/>
    <w:rsid w:val="00933DE8"/>
    <w:rsid w:val="00942A4E"/>
    <w:rsid w:val="00942A5F"/>
    <w:rsid w:val="00943E5C"/>
    <w:rsid w:val="00947FEB"/>
    <w:rsid w:val="009640BB"/>
    <w:rsid w:val="009649C8"/>
    <w:rsid w:val="0096747A"/>
    <w:rsid w:val="009723AE"/>
    <w:rsid w:val="0097295E"/>
    <w:rsid w:val="0097420C"/>
    <w:rsid w:val="00974AC8"/>
    <w:rsid w:val="00974AF4"/>
    <w:rsid w:val="00974CE2"/>
    <w:rsid w:val="00976DA3"/>
    <w:rsid w:val="009826EC"/>
    <w:rsid w:val="00983647"/>
    <w:rsid w:val="009855CE"/>
    <w:rsid w:val="00985AE0"/>
    <w:rsid w:val="00994223"/>
    <w:rsid w:val="00994E2B"/>
    <w:rsid w:val="009B4B87"/>
    <w:rsid w:val="009B7595"/>
    <w:rsid w:val="009B7A53"/>
    <w:rsid w:val="009C305B"/>
    <w:rsid w:val="009C3A46"/>
    <w:rsid w:val="009C539B"/>
    <w:rsid w:val="009C702B"/>
    <w:rsid w:val="009C70DC"/>
    <w:rsid w:val="009E3ADC"/>
    <w:rsid w:val="009E66A5"/>
    <w:rsid w:val="009E7B69"/>
    <w:rsid w:val="009F0B1E"/>
    <w:rsid w:val="009F190E"/>
    <w:rsid w:val="009F3120"/>
    <w:rsid w:val="009F4A19"/>
    <w:rsid w:val="009F4D03"/>
    <w:rsid w:val="009F6E76"/>
    <w:rsid w:val="009F76F5"/>
    <w:rsid w:val="009F7DED"/>
    <w:rsid w:val="00A030E7"/>
    <w:rsid w:val="00A03544"/>
    <w:rsid w:val="00A03823"/>
    <w:rsid w:val="00A0779A"/>
    <w:rsid w:val="00A111AE"/>
    <w:rsid w:val="00A111C6"/>
    <w:rsid w:val="00A1318F"/>
    <w:rsid w:val="00A17F2D"/>
    <w:rsid w:val="00A20400"/>
    <w:rsid w:val="00A26269"/>
    <w:rsid w:val="00A265C3"/>
    <w:rsid w:val="00A271B3"/>
    <w:rsid w:val="00A300E3"/>
    <w:rsid w:val="00A3350B"/>
    <w:rsid w:val="00A350B7"/>
    <w:rsid w:val="00A410BB"/>
    <w:rsid w:val="00A44E3A"/>
    <w:rsid w:val="00A45C5B"/>
    <w:rsid w:val="00A46ACA"/>
    <w:rsid w:val="00A47B7A"/>
    <w:rsid w:val="00A554D1"/>
    <w:rsid w:val="00A6150C"/>
    <w:rsid w:val="00A61633"/>
    <w:rsid w:val="00A6634B"/>
    <w:rsid w:val="00A700B7"/>
    <w:rsid w:val="00A71205"/>
    <w:rsid w:val="00A74B03"/>
    <w:rsid w:val="00A75DE0"/>
    <w:rsid w:val="00A77DE6"/>
    <w:rsid w:val="00A84AE7"/>
    <w:rsid w:val="00A86DA0"/>
    <w:rsid w:val="00A908E9"/>
    <w:rsid w:val="00A93A4A"/>
    <w:rsid w:val="00A93F87"/>
    <w:rsid w:val="00AA4BC0"/>
    <w:rsid w:val="00AB0FFA"/>
    <w:rsid w:val="00AB7950"/>
    <w:rsid w:val="00AC064B"/>
    <w:rsid w:val="00AD2E54"/>
    <w:rsid w:val="00AD5C47"/>
    <w:rsid w:val="00AD7CF3"/>
    <w:rsid w:val="00AE1DB6"/>
    <w:rsid w:val="00AE36B0"/>
    <w:rsid w:val="00AF3D8E"/>
    <w:rsid w:val="00AF5ACB"/>
    <w:rsid w:val="00AF7D47"/>
    <w:rsid w:val="00B06C03"/>
    <w:rsid w:val="00B07A5A"/>
    <w:rsid w:val="00B133C2"/>
    <w:rsid w:val="00B1340A"/>
    <w:rsid w:val="00B151CF"/>
    <w:rsid w:val="00B15997"/>
    <w:rsid w:val="00B21672"/>
    <w:rsid w:val="00B2273F"/>
    <w:rsid w:val="00B26C12"/>
    <w:rsid w:val="00B26CE3"/>
    <w:rsid w:val="00B308EE"/>
    <w:rsid w:val="00B36F17"/>
    <w:rsid w:val="00B37282"/>
    <w:rsid w:val="00B375C2"/>
    <w:rsid w:val="00B42BAA"/>
    <w:rsid w:val="00B451AA"/>
    <w:rsid w:val="00B46FD3"/>
    <w:rsid w:val="00B55BE6"/>
    <w:rsid w:val="00B57AF6"/>
    <w:rsid w:val="00B64DA3"/>
    <w:rsid w:val="00B655FD"/>
    <w:rsid w:val="00B65F42"/>
    <w:rsid w:val="00B66977"/>
    <w:rsid w:val="00B74FD3"/>
    <w:rsid w:val="00B771B1"/>
    <w:rsid w:val="00B86DB4"/>
    <w:rsid w:val="00B921EB"/>
    <w:rsid w:val="00B96B39"/>
    <w:rsid w:val="00BA4F45"/>
    <w:rsid w:val="00BA79FA"/>
    <w:rsid w:val="00BB0488"/>
    <w:rsid w:val="00BB2B26"/>
    <w:rsid w:val="00BB3CA6"/>
    <w:rsid w:val="00BC2B80"/>
    <w:rsid w:val="00BC2D23"/>
    <w:rsid w:val="00BC416B"/>
    <w:rsid w:val="00BD017E"/>
    <w:rsid w:val="00BD2196"/>
    <w:rsid w:val="00BD2570"/>
    <w:rsid w:val="00BD5A83"/>
    <w:rsid w:val="00BD5EA8"/>
    <w:rsid w:val="00BE0D9D"/>
    <w:rsid w:val="00BF14A2"/>
    <w:rsid w:val="00BF7C4A"/>
    <w:rsid w:val="00C01CA2"/>
    <w:rsid w:val="00C03789"/>
    <w:rsid w:val="00C140E0"/>
    <w:rsid w:val="00C15CC1"/>
    <w:rsid w:val="00C223AC"/>
    <w:rsid w:val="00C2252A"/>
    <w:rsid w:val="00C234E5"/>
    <w:rsid w:val="00C3432A"/>
    <w:rsid w:val="00C43173"/>
    <w:rsid w:val="00C437A8"/>
    <w:rsid w:val="00C50BBD"/>
    <w:rsid w:val="00C52565"/>
    <w:rsid w:val="00C63FE1"/>
    <w:rsid w:val="00C656D5"/>
    <w:rsid w:val="00C65ED1"/>
    <w:rsid w:val="00C67268"/>
    <w:rsid w:val="00C71636"/>
    <w:rsid w:val="00C74672"/>
    <w:rsid w:val="00C757CF"/>
    <w:rsid w:val="00C840EC"/>
    <w:rsid w:val="00C966F3"/>
    <w:rsid w:val="00C974C0"/>
    <w:rsid w:val="00CA6711"/>
    <w:rsid w:val="00CB228B"/>
    <w:rsid w:val="00CB607F"/>
    <w:rsid w:val="00CB69B5"/>
    <w:rsid w:val="00CC60B3"/>
    <w:rsid w:val="00CD51A2"/>
    <w:rsid w:val="00CE350E"/>
    <w:rsid w:val="00CE35F0"/>
    <w:rsid w:val="00CE37C1"/>
    <w:rsid w:val="00CF3F2F"/>
    <w:rsid w:val="00CF42C6"/>
    <w:rsid w:val="00CF6FBC"/>
    <w:rsid w:val="00CF7E11"/>
    <w:rsid w:val="00D001F4"/>
    <w:rsid w:val="00D019AE"/>
    <w:rsid w:val="00D02621"/>
    <w:rsid w:val="00D04D72"/>
    <w:rsid w:val="00D056E8"/>
    <w:rsid w:val="00D059BB"/>
    <w:rsid w:val="00D10A19"/>
    <w:rsid w:val="00D11483"/>
    <w:rsid w:val="00D11D0E"/>
    <w:rsid w:val="00D12FC8"/>
    <w:rsid w:val="00D1772B"/>
    <w:rsid w:val="00D2109B"/>
    <w:rsid w:val="00D212B1"/>
    <w:rsid w:val="00D238D0"/>
    <w:rsid w:val="00D25B55"/>
    <w:rsid w:val="00D32D91"/>
    <w:rsid w:val="00D331A8"/>
    <w:rsid w:val="00D37735"/>
    <w:rsid w:val="00D37967"/>
    <w:rsid w:val="00D42ED7"/>
    <w:rsid w:val="00D51D5D"/>
    <w:rsid w:val="00D527DF"/>
    <w:rsid w:val="00D57D06"/>
    <w:rsid w:val="00D610EC"/>
    <w:rsid w:val="00D64085"/>
    <w:rsid w:val="00D72E12"/>
    <w:rsid w:val="00D82294"/>
    <w:rsid w:val="00D83D48"/>
    <w:rsid w:val="00D84344"/>
    <w:rsid w:val="00D844EE"/>
    <w:rsid w:val="00D939ED"/>
    <w:rsid w:val="00DA0FAC"/>
    <w:rsid w:val="00DA271F"/>
    <w:rsid w:val="00DA328D"/>
    <w:rsid w:val="00DA3D5C"/>
    <w:rsid w:val="00DB2852"/>
    <w:rsid w:val="00DB2B60"/>
    <w:rsid w:val="00DB6964"/>
    <w:rsid w:val="00DC10D8"/>
    <w:rsid w:val="00DD09CE"/>
    <w:rsid w:val="00DD1D86"/>
    <w:rsid w:val="00DE1133"/>
    <w:rsid w:val="00DE256A"/>
    <w:rsid w:val="00DE5323"/>
    <w:rsid w:val="00DE5A0F"/>
    <w:rsid w:val="00DE5C99"/>
    <w:rsid w:val="00DE621A"/>
    <w:rsid w:val="00DF19BA"/>
    <w:rsid w:val="00DF425F"/>
    <w:rsid w:val="00DF6568"/>
    <w:rsid w:val="00E00945"/>
    <w:rsid w:val="00E01A59"/>
    <w:rsid w:val="00E03739"/>
    <w:rsid w:val="00E06767"/>
    <w:rsid w:val="00E17A83"/>
    <w:rsid w:val="00E25864"/>
    <w:rsid w:val="00E26FBC"/>
    <w:rsid w:val="00E34667"/>
    <w:rsid w:val="00E35C4A"/>
    <w:rsid w:val="00E36D0E"/>
    <w:rsid w:val="00E378B5"/>
    <w:rsid w:val="00E47F02"/>
    <w:rsid w:val="00E61F8B"/>
    <w:rsid w:val="00E75365"/>
    <w:rsid w:val="00E81E9E"/>
    <w:rsid w:val="00E85278"/>
    <w:rsid w:val="00E94039"/>
    <w:rsid w:val="00E9605F"/>
    <w:rsid w:val="00E97DBF"/>
    <w:rsid w:val="00EA0E57"/>
    <w:rsid w:val="00EA1817"/>
    <w:rsid w:val="00EA3692"/>
    <w:rsid w:val="00EA5201"/>
    <w:rsid w:val="00EA74BE"/>
    <w:rsid w:val="00EB279A"/>
    <w:rsid w:val="00EB7584"/>
    <w:rsid w:val="00EB7F88"/>
    <w:rsid w:val="00EC2773"/>
    <w:rsid w:val="00EC78F2"/>
    <w:rsid w:val="00ED5C28"/>
    <w:rsid w:val="00ED5C7F"/>
    <w:rsid w:val="00ED742D"/>
    <w:rsid w:val="00EE0B8B"/>
    <w:rsid w:val="00EE39F0"/>
    <w:rsid w:val="00F01D44"/>
    <w:rsid w:val="00F02B58"/>
    <w:rsid w:val="00F0461D"/>
    <w:rsid w:val="00F06066"/>
    <w:rsid w:val="00F07976"/>
    <w:rsid w:val="00F110A8"/>
    <w:rsid w:val="00F156EC"/>
    <w:rsid w:val="00F15EB0"/>
    <w:rsid w:val="00F163AD"/>
    <w:rsid w:val="00F16FE7"/>
    <w:rsid w:val="00F17366"/>
    <w:rsid w:val="00F21AA1"/>
    <w:rsid w:val="00F3170F"/>
    <w:rsid w:val="00F32BAA"/>
    <w:rsid w:val="00F3333E"/>
    <w:rsid w:val="00F34E47"/>
    <w:rsid w:val="00F361D6"/>
    <w:rsid w:val="00F3629B"/>
    <w:rsid w:val="00F406EA"/>
    <w:rsid w:val="00F446E2"/>
    <w:rsid w:val="00F44CF1"/>
    <w:rsid w:val="00F451BB"/>
    <w:rsid w:val="00F4670B"/>
    <w:rsid w:val="00F5197E"/>
    <w:rsid w:val="00F53074"/>
    <w:rsid w:val="00F642B0"/>
    <w:rsid w:val="00F73407"/>
    <w:rsid w:val="00F76582"/>
    <w:rsid w:val="00F766EB"/>
    <w:rsid w:val="00F77684"/>
    <w:rsid w:val="00F95769"/>
    <w:rsid w:val="00FA08F5"/>
    <w:rsid w:val="00FA11A7"/>
    <w:rsid w:val="00FA669C"/>
    <w:rsid w:val="00FA6C48"/>
    <w:rsid w:val="00FB07BA"/>
    <w:rsid w:val="00FB4390"/>
    <w:rsid w:val="00FB7D63"/>
    <w:rsid w:val="00FD1368"/>
    <w:rsid w:val="00FD2D24"/>
    <w:rsid w:val="00FD3965"/>
    <w:rsid w:val="00FD482F"/>
    <w:rsid w:val="00FE1273"/>
    <w:rsid w:val="00FE4187"/>
    <w:rsid w:val="00FE59B1"/>
    <w:rsid w:val="00FE5F5F"/>
    <w:rsid w:val="00FE6802"/>
    <w:rsid w:val="00FF39E8"/>
    <w:rsid w:val="00FF75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6F49EC"/>
  <w15:chartTrackingRefBased/>
  <w15:docId w15:val="{6486111E-8DF5-45AE-8398-506F82B92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spacing w:line="360" w:lineRule="auto"/>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E127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476C9"/>
    <w:rPr>
      <w:rFonts w:ascii="Arial" w:hAnsi="Arial"/>
      <w:sz w:val="18"/>
      <w:szCs w:val="18"/>
    </w:rPr>
  </w:style>
  <w:style w:type="paragraph" w:styleId="a5">
    <w:name w:val="header"/>
    <w:basedOn w:val="a"/>
    <w:rsid w:val="0085729E"/>
    <w:pPr>
      <w:tabs>
        <w:tab w:val="center" w:pos="4153"/>
        <w:tab w:val="right" w:pos="8306"/>
      </w:tabs>
      <w:snapToGrid w:val="0"/>
    </w:pPr>
    <w:rPr>
      <w:sz w:val="20"/>
      <w:szCs w:val="20"/>
    </w:rPr>
  </w:style>
  <w:style w:type="paragraph" w:styleId="a6">
    <w:name w:val="footer"/>
    <w:basedOn w:val="a"/>
    <w:rsid w:val="0085729E"/>
    <w:pPr>
      <w:tabs>
        <w:tab w:val="center" w:pos="4153"/>
        <w:tab w:val="right" w:pos="8306"/>
      </w:tabs>
      <w:snapToGrid w:val="0"/>
    </w:pPr>
    <w:rPr>
      <w:sz w:val="20"/>
      <w:szCs w:val="20"/>
    </w:rPr>
  </w:style>
  <w:style w:type="character" w:styleId="a7">
    <w:name w:val="page number"/>
    <w:basedOn w:val="a0"/>
    <w:rsid w:val="0085729E"/>
  </w:style>
  <w:style w:type="paragraph" w:styleId="HTML">
    <w:name w:val="HTML Preformatted"/>
    <w:basedOn w:val="a"/>
    <w:link w:val="HTML0"/>
    <w:rsid w:val="00133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8">
    <w:name w:val="Plain Text"/>
    <w:basedOn w:val="a"/>
    <w:link w:val="a9"/>
    <w:uiPriority w:val="99"/>
    <w:rsid w:val="00F766EB"/>
    <w:rPr>
      <w:rFonts w:ascii="細明體" w:eastAsia="細明體" w:hAnsi="Courier New" w:cs="Courier New"/>
    </w:rPr>
  </w:style>
  <w:style w:type="paragraph" w:customStyle="1" w:styleId="1">
    <w:name w:val="清單段落1"/>
    <w:basedOn w:val="a"/>
    <w:rsid w:val="00D001F4"/>
    <w:pPr>
      <w:ind w:leftChars="200" w:left="480"/>
    </w:pPr>
    <w:rPr>
      <w:rFonts w:ascii="Calibri" w:hAnsi="Calibri"/>
      <w:szCs w:val="22"/>
    </w:rPr>
  </w:style>
  <w:style w:type="character" w:customStyle="1" w:styleId="HTML0">
    <w:name w:val="HTML 預設格式 字元"/>
    <w:link w:val="HTML"/>
    <w:locked/>
    <w:rsid w:val="00D001F4"/>
    <w:rPr>
      <w:rFonts w:ascii="細明體" w:eastAsia="細明體" w:hAnsi="細明體" w:cs="細明體"/>
      <w:sz w:val="24"/>
      <w:szCs w:val="24"/>
      <w:lang w:val="en-US" w:eastAsia="zh-TW" w:bidi="ar-SA"/>
    </w:rPr>
  </w:style>
  <w:style w:type="paragraph" w:styleId="aa">
    <w:name w:val="Salutation"/>
    <w:basedOn w:val="a"/>
    <w:next w:val="a"/>
    <w:link w:val="ab"/>
    <w:rsid w:val="0002787D"/>
    <w:rPr>
      <w:rFonts w:ascii="標楷體" w:eastAsia="標楷體" w:hAnsi="標楷體"/>
      <w:sz w:val="28"/>
      <w:szCs w:val="28"/>
    </w:rPr>
  </w:style>
  <w:style w:type="character" w:customStyle="1" w:styleId="ab">
    <w:name w:val="問候 字元"/>
    <w:link w:val="aa"/>
    <w:locked/>
    <w:rsid w:val="0002787D"/>
    <w:rPr>
      <w:rFonts w:ascii="標楷體" w:eastAsia="標楷體" w:hAnsi="標楷體"/>
      <w:kern w:val="2"/>
      <w:sz w:val="28"/>
      <w:szCs w:val="28"/>
      <w:lang w:val="en-US" w:eastAsia="zh-TW" w:bidi="ar-SA"/>
    </w:rPr>
  </w:style>
  <w:style w:type="character" w:customStyle="1" w:styleId="a9">
    <w:name w:val="純文字 字元"/>
    <w:link w:val="a8"/>
    <w:uiPriority w:val="99"/>
    <w:rsid w:val="00AF5ACB"/>
    <w:rPr>
      <w:rFonts w:ascii="細明體" w:eastAsia="細明體" w:hAnsi="Courier New" w:cs="Courier New"/>
      <w:kern w:val="2"/>
      <w:sz w:val="24"/>
      <w:szCs w:val="24"/>
      <w:lang w:val="en-US" w:eastAsia="zh-TW" w:bidi="ar-SA"/>
    </w:rPr>
  </w:style>
  <w:style w:type="paragraph" w:styleId="ac">
    <w:name w:val="List Paragraph"/>
    <w:basedOn w:val="a"/>
    <w:qFormat/>
    <w:rsid w:val="00A111AE"/>
    <w:pPr>
      <w:ind w:leftChars="200" w:left="480"/>
    </w:pPr>
    <w:rPr>
      <w:rFonts w:ascii="Calibri" w:hAnsi="Calibri"/>
      <w:szCs w:val="22"/>
    </w:rPr>
  </w:style>
  <w:style w:type="character" w:customStyle="1" w:styleId="3">
    <w:name w:val="字元 字元3"/>
    <w:semiHidden/>
    <w:rsid w:val="00330EBD"/>
    <w:rPr>
      <w:rFonts w:ascii="Courier New" w:hAnsi="Courier New" w:cs="Courier New"/>
      <w:kern w:val="2"/>
    </w:rPr>
  </w:style>
  <w:style w:type="paragraph" w:customStyle="1" w:styleId="2">
    <w:name w:val="清單段落2"/>
    <w:basedOn w:val="a"/>
    <w:rsid w:val="008808CB"/>
    <w:pPr>
      <w:ind w:leftChars="200" w:left="480"/>
    </w:pPr>
    <w:rPr>
      <w:rFonts w:ascii="Calibri" w:hAnsi="Calibri"/>
      <w:szCs w:val="22"/>
    </w:rPr>
  </w:style>
  <w:style w:type="paragraph" w:styleId="ad">
    <w:name w:val="Closing"/>
    <w:basedOn w:val="a"/>
    <w:link w:val="ae"/>
    <w:rsid w:val="001B1E09"/>
    <w:pPr>
      <w:ind w:leftChars="1800" w:left="100"/>
    </w:pPr>
    <w:rPr>
      <w:rFonts w:ascii="標楷體" w:eastAsia="標楷體" w:hAnsi="標楷體" w:cs="Arial"/>
      <w:kern w:val="0"/>
      <w:sz w:val="28"/>
    </w:rPr>
  </w:style>
  <w:style w:type="character" w:customStyle="1" w:styleId="ae">
    <w:name w:val="結語 字元"/>
    <w:basedOn w:val="a0"/>
    <w:link w:val="ad"/>
    <w:rsid w:val="001B1E09"/>
    <w:rPr>
      <w:rFonts w:ascii="標楷體" w:eastAsia="標楷體" w:hAnsi="標楷體" w:cs="Arial"/>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489710">
      <w:bodyDiv w:val="1"/>
      <w:marLeft w:val="0"/>
      <w:marRight w:val="0"/>
      <w:marTop w:val="0"/>
      <w:marBottom w:val="0"/>
      <w:divBdr>
        <w:top w:val="none" w:sz="0" w:space="0" w:color="auto"/>
        <w:left w:val="none" w:sz="0" w:space="0" w:color="auto"/>
        <w:bottom w:val="none" w:sz="0" w:space="0" w:color="auto"/>
        <w:right w:val="none" w:sz="0" w:space="0" w:color="auto"/>
      </w:divBdr>
    </w:div>
    <w:div w:id="1801142608">
      <w:bodyDiv w:val="1"/>
      <w:marLeft w:val="0"/>
      <w:marRight w:val="0"/>
      <w:marTop w:val="0"/>
      <w:marBottom w:val="0"/>
      <w:divBdr>
        <w:top w:val="none" w:sz="0" w:space="0" w:color="auto"/>
        <w:left w:val="none" w:sz="0" w:space="0" w:color="auto"/>
        <w:bottom w:val="none" w:sz="0" w:space="0" w:color="auto"/>
        <w:right w:val="none" w:sz="0" w:space="0" w:color="auto"/>
      </w:divBdr>
    </w:div>
    <w:div w:id="1944798983">
      <w:bodyDiv w:val="1"/>
      <w:marLeft w:val="0"/>
      <w:marRight w:val="0"/>
      <w:marTop w:val="0"/>
      <w:marBottom w:val="0"/>
      <w:divBdr>
        <w:top w:val="none" w:sz="0" w:space="0" w:color="auto"/>
        <w:left w:val="none" w:sz="0" w:space="0" w:color="auto"/>
        <w:bottom w:val="none" w:sz="0" w:space="0" w:color="auto"/>
        <w:right w:val="none" w:sz="0" w:space="0" w:color="auto"/>
      </w:divBdr>
    </w:div>
    <w:div w:id="211918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TPS</dc:creator>
  <cp:keywords/>
  <dc:description/>
  <cp:lastModifiedBy>張懿昀</cp:lastModifiedBy>
  <cp:revision>3</cp:revision>
  <cp:lastPrinted>2019-08-21T06:25:00Z</cp:lastPrinted>
  <dcterms:created xsi:type="dcterms:W3CDTF">2019-09-12T06:54:00Z</dcterms:created>
  <dcterms:modified xsi:type="dcterms:W3CDTF">2019-09-12T06:57:00Z</dcterms:modified>
</cp:coreProperties>
</file>