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02" w:type="dxa"/>
        <w:tblInd w:w="-152" w:type="dxa"/>
        <w:tblCellMar>
          <w:left w:w="28" w:type="dxa"/>
          <w:right w:w="28" w:type="dxa"/>
        </w:tblCellMar>
        <w:tblLook w:val="0000" w:firstRow="0" w:lastRow="0" w:firstColumn="0" w:lastColumn="0" w:noHBand="0" w:noVBand="0"/>
      </w:tblPr>
      <w:tblGrid>
        <w:gridCol w:w="2912"/>
        <w:gridCol w:w="6290"/>
      </w:tblGrid>
      <w:tr w:rsidR="000F3E51" w:rsidRPr="00AE1DB6">
        <w:trPr>
          <w:trHeight w:val="3420"/>
        </w:trPr>
        <w:tc>
          <w:tcPr>
            <w:tcW w:w="2912" w:type="dxa"/>
            <w:vAlign w:val="center"/>
          </w:tcPr>
          <w:p w:rsidR="000F3E51" w:rsidRPr="00AE1DB6" w:rsidRDefault="00242D60" w:rsidP="00AE1DB6">
            <w:pPr>
              <w:jc w:val="both"/>
              <w:rPr>
                <w:rFonts w:ascii="標楷體" w:eastAsia="標楷體" w:hAnsi="標楷體"/>
                <w:b/>
                <w:sz w:val="28"/>
                <w:szCs w:val="28"/>
              </w:rPr>
            </w:pPr>
            <w:r w:rsidRPr="00AE1DB6">
              <w:rPr>
                <w:rFonts w:ascii="標楷體" w:eastAsia="標楷體" w:hAnsi="標楷體"/>
                <w:noProof/>
                <w:sz w:val="28"/>
                <w:szCs w:val="28"/>
              </w:rPr>
              <w:drawing>
                <wp:inline distT="0" distB="0" distL="0" distR="0">
                  <wp:extent cx="1813560" cy="1752600"/>
                  <wp:effectExtent l="0" t="0" r="0" b="0"/>
                  <wp:docPr id="1" name="圖片 1" descr="Clipboar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board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3560" cy="1752600"/>
                          </a:xfrm>
                          <a:prstGeom prst="rect">
                            <a:avLst/>
                          </a:prstGeom>
                          <a:noFill/>
                          <a:ln>
                            <a:noFill/>
                          </a:ln>
                        </pic:spPr>
                      </pic:pic>
                    </a:graphicData>
                  </a:graphic>
                </wp:inline>
              </w:drawing>
            </w:r>
            <w:r w:rsidR="000F3E51" w:rsidRPr="00AE1DB6">
              <w:rPr>
                <w:rFonts w:ascii="標楷體" w:eastAsia="標楷體" w:hAnsi="標楷體" w:hint="eastAsia"/>
                <w:sz w:val="28"/>
                <w:szCs w:val="28"/>
              </w:rPr>
              <w:t xml:space="preserve">   </w:t>
            </w:r>
          </w:p>
        </w:tc>
        <w:tc>
          <w:tcPr>
            <w:tcW w:w="6290" w:type="dxa"/>
          </w:tcPr>
          <w:p w:rsidR="000F3E51" w:rsidRPr="001F1CC5" w:rsidRDefault="000F3E51" w:rsidP="00CF7E11">
            <w:pPr>
              <w:ind w:firstLineChars="91" w:firstLine="510"/>
              <w:jc w:val="both"/>
              <w:rPr>
                <w:rFonts w:ascii="標楷體" w:eastAsia="標楷體" w:hAnsi="標楷體"/>
                <w:b/>
                <w:sz w:val="44"/>
                <w:szCs w:val="44"/>
              </w:rPr>
            </w:pPr>
            <w:r w:rsidRPr="00CF7E11">
              <w:rPr>
                <w:rFonts w:ascii="標楷體" w:eastAsia="標楷體" w:hAnsi="標楷體" w:hint="eastAsia"/>
                <w:b/>
                <w:sz w:val="56"/>
                <w:szCs w:val="56"/>
              </w:rPr>
              <w:t>最高法院新聞稿</w:t>
            </w:r>
          </w:p>
          <w:p w:rsidR="000F3E51" w:rsidRPr="00AE1DB6" w:rsidRDefault="000F3E51" w:rsidP="00AE1DB6">
            <w:pPr>
              <w:spacing w:line="0" w:lineRule="atLeast"/>
              <w:ind w:firstLineChars="100" w:firstLine="280"/>
              <w:jc w:val="both"/>
              <w:rPr>
                <w:rFonts w:ascii="標楷體" w:eastAsia="標楷體" w:hAnsi="標楷體"/>
                <w:sz w:val="28"/>
                <w:szCs w:val="28"/>
              </w:rPr>
            </w:pPr>
            <w:r w:rsidRPr="00AE1DB6">
              <w:rPr>
                <w:rFonts w:ascii="標楷體" w:eastAsia="標楷體" w:hAnsi="標楷體" w:hint="eastAsia"/>
                <w:sz w:val="28"/>
                <w:szCs w:val="28"/>
              </w:rPr>
              <w:t>發稿日期：10</w:t>
            </w:r>
            <w:r w:rsidR="00DF5682">
              <w:rPr>
                <w:rFonts w:ascii="標楷體" w:eastAsia="標楷體" w:hAnsi="標楷體"/>
                <w:sz w:val="28"/>
                <w:szCs w:val="28"/>
              </w:rPr>
              <w:t>8</w:t>
            </w:r>
            <w:r w:rsidRPr="00AE1DB6">
              <w:rPr>
                <w:rFonts w:ascii="標楷體" w:eastAsia="標楷體" w:hAnsi="標楷體" w:hint="eastAsia"/>
                <w:sz w:val="28"/>
                <w:szCs w:val="28"/>
              </w:rPr>
              <w:t>年</w:t>
            </w:r>
            <w:r w:rsidR="001420FA">
              <w:rPr>
                <w:rFonts w:ascii="標楷體" w:eastAsia="標楷體" w:hAnsi="標楷體" w:hint="eastAsia"/>
                <w:sz w:val="28"/>
                <w:szCs w:val="28"/>
              </w:rPr>
              <w:t>8</w:t>
            </w:r>
            <w:r w:rsidRPr="00AE1DB6">
              <w:rPr>
                <w:rFonts w:ascii="標楷體" w:eastAsia="標楷體" w:hAnsi="標楷體" w:hint="eastAsia"/>
                <w:sz w:val="28"/>
                <w:szCs w:val="28"/>
              </w:rPr>
              <w:t>月</w:t>
            </w:r>
            <w:r w:rsidR="001420FA">
              <w:rPr>
                <w:rFonts w:ascii="標楷體" w:eastAsia="標楷體" w:hAnsi="標楷體" w:hint="eastAsia"/>
                <w:sz w:val="28"/>
                <w:szCs w:val="28"/>
              </w:rPr>
              <w:t>22</w:t>
            </w:r>
            <w:r w:rsidRPr="00AE1DB6">
              <w:rPr>
                <w:rFonts w:ascii="標楷體" w:eastAsia="標楷體" w:hAnsi="標楷體" w:hint="eastAsia"/>
                <w:sz w:val="28"/>
                <w:szCs w:val="28"/>
              </w:rPr>
              <w:t>日</w:t>
            </w:r>
          </w:p>
          <w:p w:rsidR="000F3E51" w:rsidRPr="00AE1DB6" w:rsidRDefault="000F3E51" w:rsidP="00AE1DB6">
            <w:pPr>
              <w:spacing w:line="0" w:lineRule="atLeast"/>
              <w:ind w:firstLineChars="100" w:firstLine="280"/>
              <w:jc w:val="both"/>
              <w:rPr>
                <w:rFonts w:ascii="標楷體" w:eastAsia="標楷體" w:hAnsi="標楷體"/>
                <w:sz w:val="28"/>
                <w:szCs w:val="28"/>
              </w:rPr>
            </w:pPr>
            <w:r w:rsidRPr="00AE1DB6">
              <w:rPr>
                <w:rFonts w:ascii="標楷體" w:eastAsia="標楷體" w:hAnsi="標楷體" w:hint="eastAsia"/>
                <w:sz w:val="28"/>
                <w:szCs w:val="28"/>
              </w:rPr>
              <w:t>發稿單位：</w:t>
            </w:r>
            <w:r w:rsidR="009F0B1E" w:rsidRPr="00AE1DB6">
              <w:rPr>
                <w:rFonts w:ascii="標楷體" w:eastAsia="標楷體" w:hAnsi="標楷體" w:hint="eastAsia"/>
                <w:sz w:val="28"/>
                <w:szCs w:val="28"/>
              </w:rPr>
              <w:t>書記廳</w:t>
            </w:r>
          </w:p>
          <w:p w:rsidR="000F3E51" w:rsidRPr="00AE1DB6" w:rsidRDefault="000F3E51" w:rsidP="00AE1DB6">
            <w:pPr>
              <w:spacing w:line="0" w:lineRule="atLeast"/>
              <w:ind w:firstLineChars="100" w:firstLine="280"/>
              <w:jc w:val="both"/>
              <w:rPr>
                <w:rFonts w:ascii="標楷體" w:eastAsia="標楷體" w:hAnsi="標楷體"/>
                <w:sz w:val="28"/>
                <w:szCs w:val="28"/>
              </w:rPr>
            </w:pPr>
            <w:r w:rsidRPr="00AE1DB6">
              <w:rPr>
                <w:rFonts w:ascii="標楷體" w:eastAsia="標楷體" w:hAnsi="標楷體" w:hint="eastAsia"/>
                <w:sz w:val="28"/>
                <w:szCs w:val="28"/>
              </w:rPr>
              <w:t>連 絡 人：</w:t>
            </w:r>
            <w:r w:rsidR="00050174">
              <w:rPr>
                <w:rFonts w:ascii="標楷體" w:eastAsia="標楷體" w:hAnsi="標楷體" w:hint="eastAsia"/>
                <w:sz w:val="28"/>
                <w:szCs w:val="28"/>
              </w:rPr>
              <w:t>審判長</w:t>
            </w:r>
            <w:r w:rsidR="009F0B1E" w:rsidRPr="00AE1DB6">
              <w:rPr>
                <w:rFonts w:ascii="標楷體" w:eastAsia="標楷體" w:hAnsi="標楷體" w:hint="eastAsia"/>
                <w:sz w:val="28"/>
                <w:szCs w:val="28"/>
              </w:rPr>
              <w:t>兼</w:t>
            </w:r>
            <w:r w:rsidR="00050174">
              <w:rPr>
                <w:rFonts w:ascii="標楷體" w:eastAsia="標楷體" w:hAnsi="標楷體" w:hint="eastAsia"/>
                <w:sz w:val="28"/>
                <w:szCs w:val="28"/>
              </w:rPr>
              <w:t>發言人</w:t>
            </w:r>
            <w:r w:rsidR="0055477A">
              <w:rPr>
                <w:rFonts w:ascii="標楷體" w:eastAsia="標楷體" w:hAnsi="標楷體" w:hint="eastAsia"/>
                <w:sz w:val="28"/>
                <w:szCs w:val="28"/>
              </w:rPr>
              <w:t xml:space="preserve"> </w:t>
            </w:r>
            <w:bookmarkStart w:id="0" w:name="_GoBack"/>
            <w:bookmarkEnd w:id="0"/>
            <w:r w:rsidR="00943E5C">
              <w:rPr>
                <w:rFonts w:ascii="標楷體" w:eastAsia="標楷體" w:hAnsi="標楷體" w:hint="eastAsia"/>
                <w:sz w:val="28"/>
                <w:szCs w:val="28"/>
              </w:rPr>
              <w:t>徐昌錦</w:t>
            </w:r>
          </w:p>
          <w:p w:rsidR="00974CE2" w:rsidRPr="00AE1DB6" w:rsidRDefault="000F3E51" w:rsidP="00AE1DB6">
            <w:pPr>
              <w:spacing w:line="0" w:lineRule="atLeast"/>
              <w:ind w:firstLineChars="100" w:firstLine="280"/>
              <w:jc w:val="both"/>
              <w:rPr>
                <w:rFonts w:ascii="標楷體" w:eastAsia="標楷體" w:hAnsi="標楷體"/>
                <w:sz w:val="28"/>
                <w:szCs w:val="28"/>
              </w:rPr>
            </w:pPr>
            <w:r w:rsidRPr="00AE1DB6">
              <w:rPr>
                <w:rFonts w:ascii="標楷體" w:eastAsia="標楷體" w:hAnsi="標楷體" w:hint="eastAsia"/>
                <w:sz w:val="28"/>
                <w:szCs w:val="28"/>
              </w:rPr>
              <w:t>連絡電話：02-23</w:t>
            </w:r>
            <w:r w:rsidR="009F0B1E" w:rsidRPr="00AE1DB6">
              <w:rPr>
                <w:rFonts w:ascii="標楷體" w:eastAsia="標楷體" w:hAnsi="標楷體" w:hint="eastAsia"/>
                <w:sz w:val="28"/>
                <w:szCs w:val="28"/>
              </w:rPr>
              <w:t>1</w:t>
            </w:r>
            <w:r w:rsidR="001420FA">
              <w:rPr>
                <w:rFonts w:ascii="標楷體" w:eastAsia="標楷體" w:hAnsi="標楷體"/>
                <w:sz w:val="28"/>
                <w:szCs w:val="28"/>
              </w:rPr>
              <w:t>-</w:t>
            </w:r>
            <w:r w:rsidR="009F0B1E" w:rsidRPr="00AE1DB6">
              <w:rPr>
                <w:rFonts w:ascii="標楷體" w:eastAsia="標楷體" w:hAnsi="標楷體" w:hint="eastAsia"/>
                <w:sz w:val="28"/>
                <w:szCs w:val="28"/>
              </w:rPr>
              <w:t>41160</w:t>
            </w:r>
            <w:r w:rsidR="00522992">
              <w:rPr>
                <w:rFonts w:ascii="標楷體" w:eastAsia="標楷體" w:hAnsi="標楷體" w:hint="eastAsia"/>
                <w:sz w:val="28"/>
                <w:szCs w:val="28"/>
              </w:rPr>
              <w:t>#6711</w:t>
            </w:r>
            <w:r w:rsidR="00974CE2" w:rsidRPr="00AE1DB6">
              <w:rPr>
                <w:rFonts w:ascii="標楷體" w:eastAsia="標楷體" w:hAnsi="標楷體" w:hint="eastAsia"/>
                <w:sz w:val="28"/>
                <w:szCs w:val="28"/>
              </w:rPr>
              <w:t xml:space="preserve"> </w:t>
            </w:r>
            <w:r w:rsidR="0055477A" w:rsidRPr="0055477A">
              <w:rPr>
                <w:rFonts w:ascii="標楷體" w:eastAsia="標楷體" w:hAnsi="標楷體" w:hint="eastAsia"/>
                <w:szCs w:val="28"/>
              </w:rPr>
              <w:t>編號：108-刑</w:t>
            </w:r>
            <w:r w:rsidR="0055477A">
              <w:rPr>
                <w:rFonts w:ascii="標楷體" w:eastAsia="標楷體" w:hAnsi="標楷體" w:hint="eastAsia"/>
                <w:szCs w:val="28"/>
              </w:rPr>
              <w:t>56</w:t>
            </w:r>
          </w:p>
          <w:p w:rsidR="005E7F00" w:rsidRPr="00AE1DB6" w:rsidRDefault="0055477A" w:rsidP="00AE1DB6">
            <w:pPr>
              <w:spacing w:line="0" w:lineRule="atLeast"/>
              <w:ind w:firstLineChars="100" w:firstLine="280"/>
              <w:jc w:val="both"/>
              <w:rPr>
                <w:rFonts w:ascii="標楷體" w:eastAsia="標楷體" w:hAnsi="標楷體"/>
                <w:sz w:val="28"/>
                <w:szCs w:val="28"/>
              </w:rPr>
            </w:pPr>
            <w:r>
              <w:rPr>
                <w:rFonts w:ascii="標楷體" w:eastAsia="標楷體" w:hAnsi="標楷體" w:hint="eastAsia"/>
                <w:sz w:val="28"/>
                <w:szCs w:val="28"/>
              </w:rPr>
              <w:t xml:space="preserve">          </w:t>
            </w:r>
            <w:r w:rsidRPr="00AE1DB6">
              <w:rPr>
                <w:rFonts w:ascii="標楷體" w:eastAsia="標楷體" w:hAnsi="標楷體" w:hint="eastAsia"/>
                <w:sz w:val="28"/>
                <w:szCs w:val="28"/>
              </w:rPr>
              <w:t>0910</w:t>
            </w:r>
            <w:r>
              <w:rPr>
                <w:rFonts w:ascii="標楷體" w:eastAsia="標楷體" w:hAnsi="標楷體"/>
                <w:sz w:val="28"/>
                <w:szCs w:val="28"/>
              </w:rPr>
              <w:t>-</w:t>
            </w:r>
            <w:r w:rsidRPr="00AE1DB6">
              <w:rPr>
                <w:rFonts w:ascii="標楷體" w:eastAsia="標楷體" w:hAnsi="標楷體" w:hint="eastAsia"/>
                <w:sz w:val="28"/>
                <w:szCs w:val="28"/>
              </w:rPr>
              <w:t>027</w:t>
            </w:r>
            <w:r>
              <w:rPr>
                <w:rFonts w:ascii="標楷體" w:eastAsia="標楷體" w:hAnsi="標楷體"/>
                <w:sz w:val="28"/>
                <w:szCs w:val="28"/>
              </w:rPr>
              <w:t>-</w:t>
            </w:r>
            <w:r w:rsidRPr="00AE1DB6">
              <w:rPr>
                <w:rFonts w:ascii="標楷體" w:eastAsia="標楷體" w:hAnsi="標楷體" w:hint="eastAsia"/>
                <w:sz w:val="28"/>
                <w:szCs w:val="28"/>
              </w:rPr>
              <w:t>699</w:t>
            </w:r>
          </w:p>
          <w:p w:rsidR="00600033" w:rsidRPr="00AE1DB6" w:rsidRDefault="00CF7E11" w:rsidP="0055477A">
            <w:pPr>
              <w:spacing w:line="0" w:lineRule="atLeast"/>
              <w:ind w:firstLineChars="100" w:firstLine="280"/>
              <w:jc w:val="both"/>
              <w:rPr>
                <w:rFonts w:ascii="標楷體" w:eastAsia="標楷體" w:hAnsi="標楷體"/>
                <w:sz w:val="28"/>
                <w:szCs w:val="28"/>
              </w:rPr>
            </w:pPr>
            <w:r>
              <w:rPr>
                <w:rFonts w:ascii="標楷體" w:eastAsia="標楷體" w:hAnsi="標楷體" w:hint="eastAsia"/>
                <w:sz w:val="28"/>
                <w:szCs w:val="28"/>
              </w:rPr>
              <w:t xml:space="preserve">                       </w:t>
            </w:r>
          </w:p>
        </w:tc>
      </w:tr>
    </w:tbl>
    <w:p w:rsidR="000F3E51" w:rsidRDefault="00242D60" w:rsidP="00AE1DB6">
      <w:pPr>
        <w:jc w:val="both"/>
        <w:rPr>
          <w:rFonts w:ascii="標楷體" w:eastAsia="標楷體" w:hAnsi="標楷體"/>
          <w:b/>
          <w:sz w:val="28"/>
          <w:szCs w:val="28"/>
        </w:rPr>
      </w:pPr>
      <w:r w:rsidRPr="00AE1DB6">
        <w:rPr>
          <w:rFonts w:ascii="標楷體" w:eastAsia="標楷體" w:hAnsi="標楷體"/>
          <w:b/>
          <w:noProof/>
          <w:sz w:val="28"/>
          <w:szCs w:val="28"/>
        </w:rPr>
        <mc:AlternateContent>
          <mc:Choice Requires="wps">
            <w:drawing>
              <wp:inline distT="0" distB="0" distL="0" distR="0">
                <wp:extent cx="5372100" cy="36195"/>
                <wp:effectExtent l="19050" t="19050" r="19050" b="20955"/>
                <wp:docPr id="2"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72100" cy="3619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28AC5695" id="Line 71" o:spid="_x0000_s1026" style="flip:y;visibility:visible;mso-wrap-style:square;mso-left-percent:-10001;mso-top-percent:-10001;mso-position-horizontal:absolute;mso-position-horizontal-relative:char;mso-position-vertical:absolute;mso-position-vertical-relative:line;mso-left-percent:-10001;mso-top-percent:-10001" from="0,0" to="423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" strokeweight="2.25pt">
                <w10:anchorlock/>
              </v:line>
            </w:pict>
          </mc:Fallback>
        </mc:AlternateContent>
      </w:r>
    </w:p>
    <w:p w:rsidR="001420FA" w:rsidRDefault="009C49D5" w:rsidP="001420FA">
      <w:pPr>
        <w:ind w:firstLineChars="300" w:firstLine="961"/>
        <w:rPr>
          <w:rFonts w:ascii="標楷體" w:eastAsia="標楷體" w:hAnsi="標楷體"/>
          <w:b/>
          <w:sz w:val="32"/>
          <w:szCs w:val="32"/>
        </w:rPr>
      </w:pPr>
      <w:r w:rsidRPr="009C49D5">
        <w:rPr>
          <w:rFonts w:ascii="標楷體" w:eastAsia="標楷體" w:hAnsi="標楷體" w:hint="eastAsia"/>
          <w:b/>
          <w:sz w:val="32"/>
          <w:szCs w:val="32"/>
        </w:rPr>
        <w:t>最高法院</w:t>
      </w:r>
      <w:r w:rsidR="001420FA">
        <w:rPr>
          <w:rFonts w:ascii="標楷體" w:eastAsia="標楷體" w:hAnsi="標楷體" w:hint="eastAsia"/>
          <w:b/>
          <w:sz w:val="32"/>
          <w:szCs w:val="32"/>
        </w:rPr>
        <w:t>審理</w:t>
      </w:r>
      <w:proofErr w:type="gramStart"/>
      <w:r w:rsidR="001420FA" w:rsidRPr="001420FA">
        <w:rPr>
          <w:rFonts w:ascii="標楷體" w:eastAsia="標楷體" w:hAnsi="標楷體" w:hint="eastAsia"/>
          <w:b/>
          <w:sz w:val="32"/>
          <w:szCs w:val="32"/>
        </w:rPr>
        <w:t>108</w:t>
      </w:r>
      <w:proofErr w:type="gramEnd"/>
      <w:r w:rsidR="001420FA" w:rsidRPr="001420FA">
        <w:rPr>
          <w:rFonts w:ascii="標楷體" w:eastAsia="標楷體" w:hAnsi="標楷體" w:hint="eastAsia"/>
          <w:b/>
          <w:sz w:val="32"/>
          <w:szCs w:val="32"/>
        </w:rPr>
        <w:t>年度台上字第957號臺灣第一家</w:t>
      </w:r>
    </w:p>
    <w:p w:rsidR="00220A15" w:rsidRPr="005B7967" w:rsidRDefault="001420FA" w:rsidP="001420FA">
      <w:pPr>
        <w:ind w:firstLineChars="100" w:firstLine="320"/>
        <w:rPr>
          <w:rFonts w:ascii="標楷體" w:eastAsia="標楷體" w:hAnsi="標楷體"/>
          <w:b/>
          <w:sz w:val="32"/>
          <w:szCs w:val="32"/>
        </w:rPr>
      </w:pPr>
      <w:r w:rsidRPr="001420FA">
        <w:rPr>
          <w:rFonts w:ascii="標楷體" w:eastAsia="標楷體" w:hAnsi="標楷體" w:hint="eastAsia"/>
          <w:b/>
          <w:sz w:val="32"/>
          <w:szCs w:val="32"/>
        </w:rPr>
        <w:t>有限公司、陳星佑、陳鏡如等違反食安法等罪案件新聞稿</w:t>
      </w:r>
    </w:p>
    <w:p w:rsidR="00805F55" w:rsidRPr="00744EF4" w:rsidRDefault="00805F55" w:rsidP="00744EF4">
      <w:pPr>
        <w:spacing w:line="360" w:lineRule="auto"/>
        <w:rPr>
          <w:rFonts w:ascii="標楷體" w:eastAsia="標楷體" w:hAnsi="標楷體"/>
          <w:b/>
          <w:sz w:val="28"/>
          <w:szCs w:val="28"/>
        </w:rPr>
      </w:pPr>
      <w:r w:rsidRPr="00744EF4">
        <w:rPr>
          <w:rFonts w:ascii="標楷體" w:eastAsia="標楷體" w:hAnsi="標楷體" w:hint="eastAsia"/>
          <w:b/>
          <w:sz w:val="28"/>
          <w:szCs w:val="28"/>
        </w:rPr>
        <w:t>壹、本院判決摘要</w:t>
      </w:r>
    </w:p>
    <w:p w:rsidR="001420FA" w:rsidRPr="001420FA" w:rsidRDefault="005B7967" w:rsidP="001420FA">
      <w:pPr>
        <w:spacing w:line="360" w:lineRule="auto"/>
        <w:ind w:left="560" w:hangingChars="200" w:hanging="560"/>
        <w:jc w:val="both"/>
        <w:rPr>
          <w:rFonts w:ascii="標楷體" w:eastAsia="標楷體" w:hAnsi="標楷體"/>
          <w:sz w:val="28"/>
          <w:szCs w:val="28"/>
        </w:rPr>
      </w:pPr>
      <w:r w:rsidRPr="005B7967">
        <w:rPr>
          <w:rFonts w:ascii="標楷體" w:eastAsia="標楷體" w:hAnsi="標楷體" w:hint="eastAsia"/>
          <w:sz w:val="28"/>
          <w:szCs w:val="28"/>
        </w:rPr>
        <w:t>一、</w:t>
      </w:r>
      <w:r w:rsidR="001420FA" w:rsidRPr="001420FA">
        <w:rPr>
          <w:rFonts w:ascii="標楷體" w:eastAsia="標楷體" w:hAnsi="標楷體" w:hint="eastAsia"/>
          <w:sz w:val="28"/>
          <w:szCs w:val="28"/>
        </w:rPr>
        <w:t>被告臺灣第一家有限公司（下稱臺灣第一家公司）、陳星佑、陳鏡如等因違反食品安全衛生管理法（下稱食安法）等罪案件，經臺灣高等法院</w:t>
      </w:r>
      <w:proofErr w:type="gramStart"/>
      <w:r w:rsidR="001420FA" w:rsidRPr="001420FA">
        <w:rPr>
          <w:rFonts w:ascii="標楷體" w:eastAsia="標楷體" w:hAnsi="標楷體" w:hint="eastAsia"/>
          <w:sz w:val="28"/>
          <w:szCs w:val="28"/>
        </w:rPr>
        <w:t>106</w:t>
      </w:r>
      <w:proofErr w:type="gramEnd"/>
      <w:r w:rsidR="001420FA" w:rsidRPr="001420FA">
        <w:rPr>
          <w:rFonts w:ascii="標楷體" w:eastAsia="標楷體" w:hAnsi="標楷體" w:hint="eastAsia"/>
          <w:sz w:val="28"/>
          <w:szCs w:val="28"/>
        </w:rPr>
        <w:t>年度上訴字第2417號判刑。被告等不服，提起第三審上訴。</w:t>
      </w:r>
    </w:p>
    <w:p w:rsidR="009C49D5" w:rsidRPr="009C49D5" w:rsidRDefault="001420FA" w:rsidP="001420FA">
      <w:pPr>
        <w:spacing w:line="360" w:lineRule="auto"/>
        <w:ind w:left="560" w:hangingChars="200" w:hanging="560"/>
        <w:jc w:val="both"/>
        <w:rPr>
          <w:rFonts w:ascii="標楷體" w:eastAsia="標楷體" w:hAnsi="標楷體"/>
          <w:sz w:val="28"/>
          <w:szCs w:val="28"/>
        </w:rPr>
      </w:pPr>
      <w:r w:rsidRPr="001420FA">
        <w:rPr>
          <w:rFonts w:ascii="標楷體" w:eastAsia="標楷體" w:hAnsi="標楷體" w:hint="eastAsia"/>
          <w:sz w:val="28"/>
          <w:szCs w:val="28"/>
        </w:rPr>
        <w:t>二、本院於民國108年8月22日以</w:t>
      </w:r>
      <w:proofErr w:type="gramStart"/>
      <w:r w:rsidRPr="001420FA">
        <w:rPr>
          <w:rFonts w:ascii="標楷體" w:eastAsia="標楷體" w:hAnsi="標楷體" w:hint="eastAsia"/>
          <w:sz w:val="28"/>
          <w:szCs w:val="28"/>
        </w:rPr>
        <w:t>108</w:t>
      </w:r>
      <w:proofErr w:type="gramEnd"/>
      <w:r w:rsidRPr="001420FA">
        <w:rPr>
          <w:rFonts w:ascii="標楷體" w:eastAsia="標楷體" w:hAnsi="標楷體" w:hint="eastAsia"/>
          <w:sz w:val="28"/>
          <w:szCs w:val="28"/>
        </w:rPr>
        <w:t>年度台上字第957號判決：</w:t>
      </w:r>
      <w:r>
        <w:rPr>
          <w:rFonts w:ascii="標楷體" w:eastAsia="標楷體" w:hAnsi="標楷體" w:hint="eastAsia"/>
          <w:sz w:val="28"/>
          <w:szCs w:val="28"/>
        </w:rPr>
        <w:t>上訴</w:t>
      </w:r>
      <w:r w:rsidRPr="001420FA">
        <w:rPr>
          <w:rFonts w:ascii="標楷體" w:eastAsia="標楷體" w:hAnsi="標楷體" w:hint="eastAsia"/>
          <w:sz w:val="28"/>
          <w:szCs w:val="28"/>
        </w:rPr>
        <w:t>駁回。全案確定。</w:t>
      </w:r>
    </w:p>
    <w:p w:rsidR="00805F55" w:rsidRDefault="00805F55" w:rsidP="00744EF4">
      <w:pPr>
        <w:spacing w:line="360" w:lineRule="auto"/>
        <w:rPr>
          <w:rFonts w:ascii="標楷體" w:eastAsia="標楷體" w:hAnsi="標楷體"/>
          <w:b/>
          <w:sz w:val="28"/>
          <w:szCs w:val="28"/>
        </w:rPr>
      </w:pPr>
      <w:r w:rsidRPr="00744EF4">
        <w:rPr>
          <w:rFonts w:ascii="標楷體" w:eastAsia="標楷體" w:hAnsi="標楷體" w:hint="eastAsia"/>
          <w:b/>
          <w:sz w:val="28"/>
          <w:szCs w:val="28"/>
        </w:rPr>
        <w:t>貳、第二審判決情形</w:t>
      </w:r>
    </w:p>
    <w:p w:rsidR="001420FA" w:rsidRPr="001420FA" w:rsidRDefault="001420FA" w:rsidP="001420FA">
      <w:pPr>
        <w:ind w:leftChars="200" w:left="480"/>
        <w:jc w:val="both"/>
        <w:rPr>
          <w:rFonts w:ascii="標楷體" w:eastAsia="標楷體" w:hAnsi="標楷體"/>
          <w:sz w:val="28"/>
          <w:szCs w:val="28"/>
        </w:rPr>
      </w:pPr>
      <w:r w:rsidRPr="001420FA">
        <w:rPr>
          <w:rFonts w:ascii="標楷體" w:eastAsia="標楷體" w:hAnsi="標楷體" w:hint="eastAsia"/>
          <w:sz w:val="28"/>
          <w:szCs w:val="28"/>
        </w:rPr>
        <w:t>第一審關於臺灣第一家公司、陳星佑、陳鏡如違反食安法部分暨陳鏡如定應執行刑部分均撤銷。</w:t>
      </w:r>
    </w:p>
    <w:p w:rsidR="001420FA" w:rsidRPr="001420FA" w:rsidRDefault="001420FA" w:rsidP="001420FA">
      <w:pPr>
        <w:ind w:leftChars="200" w:left="480"/>
        <w:jc w:val="both"/>
        <w:rPr>
          <w:rFonts w:ascii="標楷體" w:eastAsia="標楷體" w:hAnsi="標楷體"/>
          <w:sz w:val="28"/>
          <w:szCs w:val="28"/>
        </w:rPr>
      </w:pPr>
      <w:r w:rsidRPr="001420FA">
        <w:rPr>
          <w:rFonts w:ascii="標楷體" w:eastAsia="標楷體" w:hAnsi="標楷體" w:hint="eastAsia"/>
          <w:sz w:val="28"/>
          <w:szCs w:val="28"/>
        </w:rPr>
        <w:t>陳星佑、陳鏡如</w:t>
      </w:r>
      <w:proofErr w:type="gramStart"/>
      <w:r w:rsidRPr="001420FA">
        <w:rPr>
          <w:rFonts w:ascii="標楷體" w:eastAsia="標楷體" w:hAnsi="標楷體" w:hint="eastAsia"/>
          <w:sz w:val="28"/>
          <w:szCs w:val="28"/>
        </w:rPr>
        <w:t>共同犯食安</w:t>
      </w:r>
      <w:proofErr w:type="gramEnd"/>
      <w:r w:rsidRPr="001420FA">
        <w:rPr>
          <w:rFonts w:ascii="標楷體" w:eastAsia="標楷體" w:hAnsi="標楷體" w:hint="eastAsia"/>
          <w:sz w:val="28"/>
          <w:szCs w:val="28"/>
        </w:rPr>
        <w:t>法第49條第1項前段之有同法第15條第1項第10款行為罪，分處有期徒刑2年6月、2年。</w:t>
      </w:r>
    </w:p>
    <w:p w:rsidR="001420FA" w:rsidRPr="001420FA" w:rsidRDefault="001420FA" w:rsidP="001420FA">
      <w:pPr>
        <w:ind w:leftChars="200" w:left="480"/>
        <w:jc w:val="both"/>
        <w:rPr>
          <w:rFonts w:ascii="標楷體" w:eastAsia="標楷體" w:hAnsi="標楷體"/>
          <w:sz w:val="28"/>
          <w:szCs w:val="28"/>
        </w:rPr>
      </w:pPr>
      <w:r w:rsidRPr="001420FA">
        <w:rPr>
          <w:rFonts w:ascii="標楷體" w:eastAsia="標楷體" w:hAnsi="標楷體" w:hint="eastAsia"/>
          <w:sz w:val="28"/>
          <w:szCs w:val="28"/>
        </w:rPr>
        <w:t>臺灣第一家公司因其受雇人執行</w:t>
      </w:r>
      <w:proofErr w:type="gramStart"/>
      <w:r w:rsidRPr="001420FA">
        <w:rPr>
          <w:rFonts w:ascii="標楷體" w:eastAsia="標楷體" w:hAnsi="標楷體" w:hint="eastAsia"/>
          <w:sz w:val="28"/>
          <w:szCs w:val="28"/>
        </w:rPr>
        <w:t>業務犯食安</w:t>
      </w:r>
      <w:proofErr w:type="gramEnd"/>
      <w:r w:rsidRPr="001420FA">
        <w:rPr>
          <w:rFonts w:ascii="標楷體" w:eastAsia="標楷體" w:hAnsi="標楷體" w:hint="eastAsia"/>
          <w:sz w:val="28"/>
          <w:szCs w:val="28"/>
        </w:rPr>
        <w:t>法第49條第1項前段之</w:t>
      </w:r>
      <w:r w:rsidRPr="001420FA">
        <w:rPr>
          <w:rFonts w:ascii="標楷體" w:eastAsia="標楷體" w:hAnsi="標楷體" w:hint="eastAsia"/>
          <w:sz w:val="28"/>
          <w:szCs w:val="28"/>
        </w:rPr>
        <w:lastRenderedPageBreak/>
        <w:t>罪，處罰金新臺幣（下同）700萬元。…未扣案犯罪所得1億1,595萬4,376元沒收，追徵其價額。</w:t>
      </w:r>
    </w:p>
    <w:p w:rsidR="00C01B00" w:rsidRPr="00C01B00" w:rsidRDefault="001420FA" w:rsidP="001420FA">
      <w:pPr>
        <w:ind w:leftChars="200" w:left="480"/>
        <w:jc w:val="both"/>
        <w:rPr>
          <w:rFonts w:ascii="標楷體" w:eastAsia="標楷體" w:hAnsi="標楷體"/>
          <w:sz w:val="28"/>
          <w:szCs w:val="28"/>
        </w:rPr>
      </w:pPr>
      <w:r w:rsidRPr="001420FA">
        <w:rPr>
          <w:rFonts w:ascii="標楷體" w:eastAsia="標楷體" w:hAnsi="標楷體" w:hint="eastAsia"/>
          <w:sz w:val="28"/>
          <w:szCs w:val="28"/>
        </w:rPr>
        <w:t>其他上訴駁回</w:t>
      </w:r>
      <w:r>
        <w:rPr>
          <w:rFonts w:ascii="標楷體" w:eastAsia="標楷體" w:hAnsi="標楷體" w:hint="eastAsia"/>
          <w:sz w:val="28"/>
          <w:szCs w:val="28"/>
        </w:rPr>
        <w:t>。</w:t>
      </w:r>
      <w:proofErr w:type="gramStart"/>
      <w:r w:rsidRPr="001420FA">
        <w:rPr>
          <w:rFonts w:ascii="標楷體" w:eastAsia="標楷體" w:hAnsi="標楷體" w:hint="eastAsia"/>
          <w:sz w:val="28"/>
          <w:szCs w:val="28"/>
        </w:rPr>
        <w:t>（</w:t>
      </w:r>
      <w:proofErr w:type="gramEnd"/>
      <w:r w:rsidRPr="001420FA">
        <w:rPr>
          <w:rFonts w:ascii="標楷體" w:eastAsia="標楷體" w:hAnsi="標楷體" w:hint="eastAsia"/>
          <w:sz w:val="28"/>
          <w:szCs w:val="28"/>
        </w:rPr>
        <w:t>陳星佑被訴違反商業會計法、稅捐</w:t>
      </w:r>
      <w:proofErr w:type="gramStart"/>
      <w:r w:rsidRPr="001420FA">
        <w:rPr>
          <w:rFonts w:ascii="標楷體" w:eastAsia="標楷體" w:hAnsi="標楷體" w:hint="eastAsia"/>
          <w:sz w:val="28"/>
          <w:szCs w:val="28"/>
        </w:rPr>
        <w:t>稽</w:t>
      </w:r>
      <w:proofErr w:type="gramEnd"/>
      <w:r w:rsidRPr="001420FA">
        <w:rPr>
          <w:rFonts w:ascii="標楷體" w:eastAsia="標楷體" w:hAnsi="標楷體" w:hint="eastAsia"/>
          <w:sz w:val="28"/>
          <w:szCs w:val="28"/>
        </w:rPr>
        <w:t>徵法、業務登載不實文書部分，均無罪；臺灣第一家公司因陳鏡如為其實施違法行為因而取得之未扣案之犯罪所得319萬5,972元沒收，追徵其價額；其餘略</w:t>
      </w:r>
      <w:proofErr w:type="gramStart"/>
      <w:r w:rsidRPr="001420FA">
        <w:rPr>
          <w:rFonts w:ascii="標楷體" w:eastAsia="標楷體" w:hAnsi="標楷體" w:hint="eastAsia"/>
          <w:sz w:val="28"/>
          <w:szCs w:val="28"/>
        </w:rPr>
        <w:t>）</w:t>
      </w:r>
      <w:proofErr w:type="gramEnd"/>
    </w:p>
    <w:p w:rsidR="00805F55" w:rsidRDefault="00805F55" w:rsidP="00744EF4">
      <w:pPr>
        <w:spacing w:line="360" w:lineRule="auto"/>
        <w:rPr>
          <w:rFonts w:ascii="標楷體" w:eastAsia="標楷體" w:hAnsi="標楷體"/>
          <w:b/>
          <w:sz w:val="28"/>
          <w:szCs w:val="28"/>
        </w:rPr>
      </w:pPr>
      <w:r w:rsidRPr="00744EF4">
        <w:rPr>
          <w:rFonts w:ascii="標楷體" w:eastAsia="標楷體" w:hAnsi="標楷體" w:hint="eastAsia"/>
          <w:b/>
          <w:sz w:val="28"/>
          <w:szCs w:val="28"/>
        </w:rPr>
        <w:t>參、第二審認定事實（案情）摘要</w:t>
      </w:r>
    </w:p>
    <w:p w:rsidR="00C01B00" w:rsidRPr="00C01B00" w:rsidRDefault="001420FA" w:rsidP="001420FA">
      <w:pPr>
        <w:spacing w:line="360" w:lineRule="auto"/>
        <w:ind w:leftChars="200" w:left="480"/>
        <w:jc w:val="both"/>
        <w:rPr>
          <w:rFonts w:ascii="標楷體" w:eastAsia="標楷體" w:hAnsi="標楷體"/>
          <w:sz w:val="28"/>
          <w:szCs w:val="28"/>
        </w:rPr>
      </w:pPr>
      <w:r w:rsidRPr="001420FA">
        <w:rPr>
          <w:rFonts w:ascii="標楷體" w:eastAsia="標楷體" w:hAnsi="標楷體" w:hint="eastAsia"/>
          <w:sz w:val="28"/>
          <w:szCs w:val="28"/>
        </w:rPr>
        <w:t>臺灣第一家公司總經理、副總經理陳星佑、陳鏡如，為使該公司</w:t>
      </w:r>
      <w:proofErr w:type="gramStart"/>
      <w:r w:rsidRPr="001420FA">
        <w:rPr>
          <w:rFonts w:ascii="標楷體" w:eastAsia="標楷體" w:hAnsi="標楷體" w:hint="eastAsia"/>
          <w:sz w:val="28"/>
          <w:szCs w:val="28"/>
        </w:rPr>
        <w:t>所產售之</w:t>
      </w:r>
      <w:proofErr w:type="gramEnd"/>
      <w:r w:rsidRPr="001420FA">
        <w:rPr>
          <w:rFonts w:ascii="標楷體" w:eastAsia="標楷體" w:hAnsi="標楷體" w:hint="eastAsia"/>
          <w:sz w:val="28"/>
          <w:szCs w:val="28"/>
        </w:rPr>
        <w:t>椒鹽粉、胡椒粉等食品蓬鬆，不易受潮、結塊，自民國96年間，明知外包裝袋上標示有「For Industrial Use Only」（即「僅供工業使用」）字樣之「A-102碳酸鎂」，不得添加於所製造及販賣之食品內，竟仍違法行事，終經媒體大幅報導，於104年4月24日為警查獲，該公司獲利逾1億1</w:t>
      </w:r>
      <w:proofErr w:type="gramStart"/>
      <w:r w:rsidRPr="001420FA">
        <w:rPr>
          <w:rFonts w:ascii="標楷體" w:eastAsia="標楷體" w:hAnsi="標楷體" w:hint="eastAsia"/>
          <w:sz w:val="28"/>
          <w:szCs w:val="28"/>
        </w:rPr>
        <w:t>千萬</w:t>
      </w:r>
      <w:proofErr w:type="gramEnd"/>
      <w:r w:rsidRPr="001420FA">
        <w:rPr>
          <w:rFonts w:ascii="標楷體" w:eastAsia="標楷體" w:hAnsi="標楷體" w:hint="eastAsia"/>
          <w:sz w:val="28"/>
          <w:szCs w:val="28"/>
        </w:rPr>
        <w:t>元。</w:t>
      </w:r>
    </w:p>
    <w:p w:rsidR="001F1AFB" w:rsidRDefault="00805F55" w:rsidP="001F1AFB">
      <w:pPr>
        <w:spacing w:line="360" w:lineRule="auto"/>
        <w:rPr>
          <w:rFonts w:ascii="標楷體" w:eastAsia="標楷體" w:hAnsi="標楷體"/>
          <w:b/>
          <w:sz w:val="28"/>
          <w:szCs w:val="28"/>
        </w:rPr>
      </w:pPr>
      <w:r w:rsidRPr="00744EF4">
        <w:rPr>
          <w:rFonts w:ascii="標楷體" w:eastAsia="標楷體" w:hAnsi="標楷體" w:hint="eastAsia"/>
          <w:b/>
          <w:sz w:val="28"/>
          <w:szCs w:val="28"/>
        </w:rPr>
        <w:t>肆</w:t>
      </w:r>
      <w:r w:rsidR="00744EF4">
        <w:rPr>
          <w:rFonts w:ascii="標楷體" w:eastAsia="標楷體" w:hAnsi="標楷體" w:hint="eastAsia"/>
          <w:b/>
          <w:sz w:val="28"/>
          <w:szCs w:val="28"/>
        </w:rPr>
        <w:t>、</w:t>
      </w:r>
      <w:r w:rsidRPr="00744EF4">
        <w:rPr>
          <w:rFonts w:ascii="標楷體" w:eastAsia="標楷體" w:hAnsi="標楷體" w:hint="eastAsia"/>
          <w:b/>
          <w:sz w:val="28"/>
          <w:szCs w:val="28"/>
        </w:rPr>
        <w:t>本院判決理由要旨</w:t>
      </w:r>
    </w:p>
    <w:p w:rsidR="00915EE3" w:rsidRPr="00915EE3" w:rsidRDefault="00915EE3" w:rsidP="00915EE3">
      <w:pPr>
        <w:spacing w:line="360" w:lineRule="auto"/>
        <w:ind w:leftChars="200" w:left="480"/>
        <w:jc w:val="both"/>
        <w:rPr>
          <w:rFonts w:ascii="標楷體" w:eastAsia="標楷體" w:hAnsi="標楷體"/>
          <w:sz w:val="28"/>
          <w:szCs w:val="28"/>
        </w:rPr>
      </w:pPr>
      <w:r w:rsidRPr="00915EE3">
        <w:rPr>
          <w:rFonts w:ascii="標楷體" w:eastAsia="標楷體" w:hAnsi="標楷體" w:hint="eastAsia"/>
          <w:sz w:val="28"/>
          <w:szCs w:val="28"/>
        </w:rPr>
        <w:t>陳星佑、</w:t>
      </w:r>
      <w:proofErr w:type="gramStart"/>
      <w:r w:rsidRPr="00915EE3">
        <w:rPr>
          <w:rFonts w:ascii="標楷體" w:eastAsia="標楷體" w:hAnsi="標楷體" w:hint="eastAsia"/>
          <w:sz w:val="28"/>
          <w:szCs w:val="28"/>
        </w:rPr>
        <w:t>陳鏡如均辯稱</w:t>
      </w:r>
      <w:proofErr w:type="gramEnd"/>
      <w:r w:rsidRPr="00915EE3">
        <w:rPr>
          <w:rFonts w:ascii="標楷體" w:eastAsia="標楷體" w:hAnsi="標楷體" w:hint="eastAsia"/>
          <w:sz w:val="28"/>
          <w:szCs w:val="28"/>
        </w:rPr>
        <w:t>無犯罪故意；陳鏡如更辯稱未參與、非共同正犯；縱有</w:t>
      </w:r>
      <w:proofErr w:type="gramStart"/>
      <w:r w:rsidRPr="00915EE3">
        <w:rPr>
          <w:rFonts w:ascii="標楷體" w:eastAsia="標楷體" w:hAnsi="標楷體" w:hint="eastAsia"/>
          <w:sz w:val="28"/>
          <w:szCs w:val="28"/>
        </w:rPr>
        <w:t>誤摻不</w:t>
      </w:r>
      <w:proofErr w:type="gramEnd"/>
      <w:r w:rsidRPr="00915EE3">
        <w:rPr>
          <w:rFonts w:ascii="標楷體" w:eastAsia="標楷體" w:hAnsi="標楷體" w:hint="eastAsia"/>
          <w:sz w:val="28"/>
          <w:szCs w:val="28"/>
        </w:rPr>
        <w:t>符合規格之「碳酸鎂」，</w:t>
      </w:r>
      <w:proofErr w:type="gramStart"/>
      <w:r w:rsidRPr="00915EE3">
        <w:rPr>
          <w:rFonts w:ascii="標楷體" w:eastAsia="標楷體" w:hAnsi="標楷體" w:hint="eastAsia"/>
          <w:sz w:val="28"/>
          <w:szCs w:val="28"/>
        </w:rPr>
        <w:t>當僅屬</w:t>
      </w:r>
      <w:proofErr w:type="gramEnd"/>
      <w:r w:rsidRPr="00915EE3">
        <w:rPr>
          <w:rFonts w:ascii="標楷體" w:eastAsia="標楷體" w:hAnsi="標楷體" w:hint="eastAsia"/>
          <w:sz w:val="28"/>
          <w:szCs w:val="28"/>
        </w:rPr>
        <w:t>行政罰，不應被科以刑事罰云云。</w:t>
      </w:r>
    </w:p>
    <w:p w:rsidR="00915EE3" w:rsidRPr="00915EE3" w:rsidRDefault="00915EE3" w:rsidP="00915EE3">
      <w:pPr>
        <w:spacing w:line="360" w:lineRule="auto"/>
        <w:ind w:leftChars="200" w:left="480"/>
        <w:jc w:val="both"/>
        <w:rPr>
          <w:rFonts w:ascii="標楷體" w:eastAsia="標楷體" w:hAnsi="標楷體"/>
          <w:sz w:val="28"/>
          <w:szCs w:val="28"/>
        </w:rPr>
      </w:pPr>
      <w:proofErr w:type="gramStart"/>
      <w:r w:rsidRPr="00915EE3">
        <w:rPr>
          <w:rFonts w:ascii="標楷體" w:eastAsia="標楷體" w:hAnsi="標楷體" w:hint="eastAsia"/>
          <w:sz w:val="28"/>
          <w:szCs w:val="28"/>
        </w:rPr>
        <w:t>惟</w:t>
      </w:r>
      <w:proofErr w:type="gramEnd"/>
      <w:r w:rsidRPr="00915EE3">
        <w:rPr>
          <w:rFonts w:ascii="標楷體" w:eastAsia="標楷體" w:hAnsi="標楷體" w:hint="eastAsia"/>
          <w:sz w:val="28"/>
          <w:szCs w:val="28"/>
        </w:rPr>
        <w:t>第二審判決已就如何認定陳星佑、陳鏡如等人有本件共同違反食安法第49條第1項前段之有同法第15條第1項第10 款之犯行，依據卷存證據資料，詳細敘明其判斷理由，並一再重申</w:t>
      </w:r>
      <w:proofErr w:type="gramStart"/>
      <w:r w:rsidRPr="00915EE3">
        <w:rPr>
          <w:rFonts w:ascii="標楷體" w:eastAsia="標楷體" w:hAnsi="標楷體" w:hint="eastAsia"/>
          <w:sz w:val="28"/>
          <w:szCs w:val="28"/>
        </w:rPr>
        <w:t>祇</w:t>
      </w:r>
      <w:proofErr w:type="gramEnd"/>
      <w:r w:rsidRPr="00915EE3">
        <w:rPr>
          <w:rFonts w:ascii="標楷體" w:eastAsia="標楷體" w:hAnsi="標楷體" w:hint="eastAsia"/>
          <w:sz w:val="28"/>
          <w:szCs w:val="28"/>
        </w:rPr>
        <w:t>有「經主管機</w:t>
      </w:r>
      <w:r w:rsidRPr="00915EE3">
        <w:rPr>
          <w:rFonts w:ascii="標楷體" w:eastAsia="標楷體" w:hAnsi="標楷體" w:hint="eastAsia"/>
          <w:sz w:val="28"/>
          <w:szCs w:val="28"/>
        </w:rPr>
        <w:lastRenderedPageBreak/>
        <w:t>關許可」且「可供人食用」者，始為合法的食品添加物，而「工業用品」則「非可供人食用」；被告等既為食品業者，就食品添加物來源之合法、安全與否，即有查證義務，且既已符合法定抽象危險犯的構成要件，自應負刑責。核與本院向來之見解無違，且所為事實之認定，亦未悖於客觀存在的經驗法則及論理法則。</w:t>
      </w:r>
    </w:p>
    <w:p w:rsidR="00453D81" w:rsidRPr="00453D81" w:rsidRDefault="00915EE3" w:rsidP="00915EE3">
      <w:pPr>
        <w:spacing w:line="360" w:lineRule="auto"/>
        <w:ind w:leftChars="200" w:left="480"/>
        <w:jc w:val="both"/>
        <w:rPr>
          <w:rFonts w:ascii="標楷體" w:eastAsia="標楷體" w:hAnsi="標楷體"/>
          <w:sz w:val="28"/>
          <w:szCs w:val="28"/>
        </w:rPr>
      </w:pPr>
      <w:r w:rsidRPr="00915EE3">
        <w:rPr>
          <w:rFonts w:ascii="標楷體" w:eastAsia="標楷體" w:hAnsi="標楷體" w:hint="eastAsia"/>
          <w:sz w:val="28"/>
          <w:szCs w:val="28"/>
        </w:rPr>
        <w:t>陳星佑、陳鏡如</w:t>
      </w:r>
      <w:proofErr w:type="gramStart"/>
      <w:r w:rsidRPr="00915EE3">
        <w:rPr>
          <w:rFonts w:ascii="標楷體" w:eastAsia="標楷體" w:hAnsi="標楷體" w:hint="eastAsia"/>
          <w:sz w:val="28"/>
          <w:szCs w:val="28"/>
        </w:rPr>
        <w:t>所辯各節</w:t>
      </w:r>
      <w:proofErr w:type="gramEnd"/>
      <w:r w:rsidRPr="00915EE3">
        <w:rPr>
          <w:rFonts w:ascii="標楷體" w:eastAsia="標楷體" w:hAnsi="標楷體" w:hint="eastAsia"/>
          <w:sz w:val="28"/>
          <w:szCs w:val="28"/>
        </w:rPr>
        <w:t>，無非係對於事實審法院已明白</w:t>
      </w:r>
      <w:proofErr w:type="gramStart"/>
      <w:r w:rsidRPr="00915EE3">
        <w:rPr>
          <w:rFonts w:ascii="標楷體" w:eastAsia="標楷體" w:hAnsi="標楷體" w:hint="eastAsia"/>
          <w:sz w:val="28"/>
          <w:szCs w:val="28"/>
        </w:rPr>
        <w:t>論斷指駁之</w:t>
      </w:r>
      <w:proofErr w:type="gramEnd"/>
      <w:r w:rsidRPr="00915EE3">
        <w:rPr>
          <w:rFonts w:ascii="標楷體" w:eastAsia="標楷體" w:hAnsi="標楷體" w:hint="eastAsia"/>
          <w:sz w:val="28"/>
          <w:szCs w:val="28"/>
        </w:rPr>
        <w:t>事項，</w:t>
      </w:r>
      <w:proofErr w:type="gramStart"/>
      <w:r w:rsidRPr="00915EE3">
        <w:rPr>
          <w:rFonts w:ascii="標楷體" w:eastAsia="標楷體" w:hAnsi="標楷體" w:hint="eastAsia"/>
          <w:sz w:val="28"/>
          <w:szCs w:val="28"/>
        </w:rPr>
        <w:t>再事爭執</w:t>
      </w:r>
      <w:proofErr w:type="gramEnd"/>
      <w:r w:rsidRPr="00915EE3">
        <w:rPr>
          <w:rFonts w:ascii="標楷體" w:eastAsia="標楷體" w:hAnsi="標楷體" w:hint="eastAsia"/>
          <w:sz w:val="28"/>
          <w:szCs w:val="28"/>
        </w:rPr>
        <w:t>，或自為錯誤理解、</w:t>
      </w:r>
      <w:proofErr w:type="gramStart"/>
      <w:r w:rsidRPr="00915EE3">
        <w:rPr>
          <w:rFonts w:ascii="標楷體" w:eastAsia="標楷體" w:hAnsi="標楷體" w:hint="eastAsia"/>
          <w:sz w:val="28"/>
          <w:szCs w:val="28"/>
        </w:rPr>
        <w:t>漫指判決</w:t>
      </w:r>
      <w:proofErr w:type="gramEnd"/>
      <w:r w:rsidRPr="00915EE3">
        <w:rPr>
          <w:rFonts w:ascii="標楷體" w:eastAsia="標楷體" w:hAnsi="標楷體" w:hint="eastAsia"/>
          <w:sz w:val="28"/>
          <w:szCs w:val="28"/>
        </w:rPr>
        <w:t>理由矛盾、量刑過重等，</w:t>
      </w:r>
      <w:proofErr w:type="gramStart"/>
      <w:r w:rsidRPr="00915EE3">
        <w:rPr>
          <w:rFonts w:ascii="標楷體" w:eastAsia="標楷體" w:hAnsi="標楷體" w:hint="eastAsia"/>
          <w:sz w:val="28"/>
          <w:szCs w:val="28"/>
        </w:rPr>
        <w:t>均非適</w:t>
      </w:r>
      <w:proofErr w:type="gramEnd"/>
      <w:r w:rsidRPr="00915EE3">
        <w:rPr>
          <w:rFonts w:ascii="標楷體" w:eastAsia="標楷體" w:hAnsi="標楷體" w:hint="eastAsia"/>
          <w:sz w:val="28"/>
          <w:szCs w:val="28"/>
        </w:rPr>
        <w:t>法之第三審上訴理由。至於臺灣第一家公司所犯，係專科罰金之罪，</w:t>
      </w:r>
      <w:proofErr w:type="gramStart"/>
      <w:r w:rsidRPr="00915EE3">
        <w:rPr>
          <w:rFonts w:ascii="標楷體" w:eastAsia="標楷體" w:hAnsi="標楷體" w:hint="eastAsia"/>
          <w:sz w:val="28"/>
          <w:szCs w:val="28"/>
        </w:rPr>
        <w:t>核屬刑事</w:t>
      </w:r>
      <w:proofErr w:type="gramEnd"/>
      <w:r w:rsidRPr="00915EE3">
        <w:rPr>
          <w:rFonts w:ascii="標楷體" w:eastAsia="標楷體" w:hAnsi="標楷體" w:hint="eastAsia"/>
          <w:sz w:val="28"/>
          <w:szCs w:val="28"/>
        </w:rPr>
        <w:t>訴訟法第376 條第1 項第1 款所定不得上訴第三審法院的案件，</w:t>
      </w:r>
      <w:proofErr w:type="gramStart"/>
      <w:r w:rsidRPr="00915EE3">
        <w:rPr>
          <w:rFonts w:ascii="標楷體" w:eastAsia="標楷體" w:hAnsi="標楷體" w:hint="eastAsia"/>
          <w:sz w:val="28"/>
          <w:szCs w:val="28"/>
        </w:rPr>
        <w:t>爰均予</w:t>
      </w:r>
      <w:proofErr w:type="gramEnd"/>
      <w:r w:rsidRPr="00915EE3">
        <w:rPr>
          <w:rFonts w:ascii="標楷體" w:eastAsia="標楷體" w:hAnsi="標楷體" w:hint="eastAsia"/>
          <w:sz w:val="28"/>
          <w:szCs w:val="28"/>
        </w:rPr>
        <w:t>駁回。</w:t>
      </w:r>
    </w:p>
    <w:p w:rsidR="00805F55" w:rsidRPr="00805F55" w:rsidRDefault="00805F55" w:rsidP="00A811A6">
      <w:pPr>
        <w:spacing w:line="360" w:lineRule="auto"/>
        <w:ind w:firstLineChars="1300" w:firstLine="3640"/>
        <w:rPr>
          <w:rFonts w:ascii="標楷體" w:eastAsia="標楷體" w:hAnsi="標楷體"/>
          <w:sz w:val="28"/>
          <w:szCs w:val="28"/>
        </w:rPr>
      </w:pPr>
      <w:r w:rsidRPr="00805F55">
        <w:rPr>
          <w:rFonts w:ascii="標楷體" w:eastAsia="標楷體" w:hAnsi="標楷體" w:hint="eastAsia"/>
          <w:sz w:val="28"/>
          <w:szCs w:val="28"/>
        </w:rPr>
        <w:t>最高法院刑事第</w:t>
      </w:r>
      <w:r w:rsidR="00D254FC">
        <w:rPr>
          <w:rFonts w:ascii="標楷體" w:eastAsia="標楷體" w:hAnsi="標楷體" w:hint="eastAsia"/>
          <w:sz w:val="28"/>
          <w:szCs w:val="28"/>
        </w:rPr>
        <w:t>四</w:t>
      </w:r>
      <w:r w:rsidRPr="00805F55">
        <w:rPr>
          <w:rFonts w:ascii="標楷體" w:eastAsia="標楷體" w:hAnsi="標楷體" w:hint="eastAsia"/>
          <w:sz w:val="28"/>
          <w:szCs w:val="28"/>
        </w:rPr>
        <w:t>庭</w:t>
      </w:r>
    </w:p>
    <w:p w:rsidR="00744EF4" w:rsidRDefault="00805F55" w:rsidP="001F1AFB">
      <w:pPr>
        <w:spacing w:line="360" w:lineRule="auto"/>
        <w:ind w:firstLineChars="1500" w:firstLine="4200"/>
        <w:rPr>
          <w:rFonts w:ascii="標楷體" w:eastAsia="標楷體" w:hAnsi="標楷體"/>
          <w:sz w:val="28"/>
          <w:szCs w:val="28"/>
        </w:rPr>
      </w:pPr>
      <w:r w:rsidRPr="00805F55">
        <w:rPr>
          <w:rFonts w:ascii="標楷體" w:eastAsia="標楷體" w:hAnsi="標楷體" w:hint="eastAsia"/>
          <w:sz w:val="28"/>
          <w:szCs w:val="28"/>
        </w:rPr>
        <w:t>審判長法官</w:t>
      </w:r>
      <w:r w:rsidRPr="00805F55">
        <w:rPr>
          <w:rFonts w:ascii="標楷體" w:eastAsia="標楷體" w:hAnsi="標楷體"/>
          <w:sz w:val="28"/>
          <w:szCs w:val="28"/>
        </w:rPr>
        <w:t xml:space="preserve">  </w:t>
      </w:r>
      <w:r w:rsidRPr="00805F55">
        <w:rPr>
          <w:rFonts w:ascii="標楷體" w:eastAsia="標楷體" w:hAnsi="標楷體" w:hint="eastAsia"/>
          <w:sz w:val="28"/>
          <w:szCs w:val="28"/>
        </w:rPr>
        <w:t>洪</w:t>
      </w:r>
      <w:r w:rsidRPr="00805F55">
        <w:rPr>
          <w:rFonts w:ascii="標楷體" w:eastAsia="標楷體" w:hAnsi="標楷體"/>
          <w:sz w:val="28"/>
          <w:szCs w:val="28"/>
        </w:rPr>
        <w:t xml:space="preserve"> </w:t>
      </w:r>
      <w:r w:rsidRPr="00805F55">
        <w:rPr>
          <w:rFonts w:ascii="標楷體" w:eastAsia="標楷體" w:hAnsi="標楷體" w:hint="eastAsia"/>
          <w:sz w:val="28"/>
          <w:szCs w:val="28"/>
        </w:rPr>
        <w:t>昌</w:t>
      </w:r>
      <w:r w:rsidRPr="00805F55">
        <w:rPr>
          <w:rFonts w:ascii="標楷體" w:eastAsia="標楷體" w:hAnsi="標楷體"/>
          <w:sz w:val="28"/>
          <w:szCs w:val="28"/>
        </w:rPr>
        <w:t xml:space="preserve"> </w:t>
      </w:r>
      <w:r w:rsidRPr="00805F55">
        <w:rPr>
          <w:rFonts w:ascii="標楷體" w:eastAsia="標楷體" w:hAnsi="標楷體" w:hint="eastAsia"/>
          <w:sz w:val="28"/>
          <w:szCs w:val="28"/>
        </w:rPr>
        <w:t>宏</w:t>
      </w:r>
    </w:p>
    <w:p w:rsidR="00805F55" w:rsidRDefault="00805F55" w:rsidP="001F1AFB">
      <w:pPr>
        <w:spacing w:line="360" w:lineRule="auto"/>
        <w:ind w:firstLineChars="1800" w:firstLine="5040"/>
        <w:rPr>
          <w:rFonts w:ascii="標楷體" w:eastAsia="標楷體" w:hAnsi="標楷體"/>
          <w:sz w:val="28"/>
          <w:szCs w:val="28"/>
        </w:rPr>
      </w:pPr>
      <w:r w:rsidRPr="00805F55">
        <w:rPr>
          <w:rFonts w:ascii="標楷體" w:eastAsia="標楷體" w:hAnsi="標楷體" w:hint="eastAsia"/>
          <w:sz w:val="28"/>
          <w:szCs w:val="28"/>
        </w:rPr>
        <w:t>法官</w:t>
      </w:r>
      <w:r w:rsidRPr="00805F55">
        <w:rPr>
          <w:rFonts w:ascii="標楷體" w:eastAsia="標楷體" w:hAnsi="標楷體"/>
          <w:sz w:val="28"/>
          <w:szCs w:val="28"/>
        </w:rPr>
        <w:t xml:space="preserve">  </w:t>
      </w:r>
      <w:r w:rsidR="00096424">
        <w:rPr>
          <w:rFonts w:ascii="標楷體" w:eastAsia="標楷體" w:hAnsi="標楷體" w:hint="eastAsia"/>
          <w:sz w:val="28"/>
          <w:szCs w:val="28"/>
        </w:rPr>
        <w:t>吳 信 銘</w:t>
      </w:r>
    </w:p>
    <w:p w:rsidR="00453D81" w:rsidRPr="00805F55" w:rsidRDefault="00453D81" w:rsidP="001F1AFB">
      <w:pPr>
        <w:spacing w:line="360" w:lineRule="auto"/>
        <w:ind w:firstLineChars="1800" w:firstLine="5040"/>
        <w:rPr>
          <w:rFonts w:ascii="標楷體" w:eastAsia="標楷體" w:hAnsi="標楷體"/>
          <w:sz w:val="28"/>
          <w:szCs w:val="28"/>
        </w:rPr>
      </w:pPr>
      <w:r>
        <w:rPr>
          <w:rFonts w:ascii="標楷體" w:eastAsia="標楷體" w:hAnsi="標楷體"/>
          <w:sz w:val="28"/>
          <w:szCs w:val="28"/>
        </w:rPr>
        <w:t>法官</w:t>
      </w:r>
      <w:r>
        <w:rPr>
          <w:rFonts w:ascii="標楷體" w:eastAsia="標楷體" w:hAnsi="標楷體" w:hint="eastAsia"/>
          <w:sz w:val="28"/>
          <w:szCs w:val="28"/>
        </w:rPr>
        <w:t xml:space="preserve"> </w:t>
      </w:r>
      <w:r>
        <w:rPr>
          <w:rFonts w:ascii="標楷體" w:eastAsia="標楷體" w:hAnsi="標楷體"/>
          <w:sz w:val="28"/>
          <w:szCs w:val="28"/>
        </w:rPr>
        <w:t xml:space="preserve"> </w:t>
      </w:r>
      <w:r>
        <w:rPr>
          <w:rFonts w:ascii="標楷體" w:eastAsia="標楷體" w:hAnsi="標楷體" w:hint="eastAsia"/>
          <w:sz w:val="28"/>
          <w:szCs w:val="28"/>
        </w:rPr>
        <w:t xml:space="preserve">李 </w:t>
      </w:r>
      <w:r w:rsidR="00D254FC">
        <w:rPr>
          <w:rFonts w:ascii="標楷體" w:eastAsia="標楷體" w:hAnsi="標楷體" w:hint="eastAsia"/>
          <w:sz w:val="28"/>
          <w:szCs w:val="28"/>
        </w:rPr>
        <w:t xml:space="preserve">錦 </w:t>
      </w:r>
      <w:proofErr w:type="gramStart"/>
      <w:r w:rsidR="00D254FC">
        <w:rPr>
          <w:rFonts w:ascii="標楷體" w:eastAsia="標楷體" w:hAnsi="標楷體" w:hint="eastAsia"/>
          <w:sz w:val="28"/>
          <w:szCs w:val="28"/>
        </w:rPr>
        <w:t>樑</w:t>
      </w:r>
      <w:proofErr w:type="gramEnd"/>
    </w:p>
    <w:p w:rsidR="00453D81" w:rsidRDefault="00805F55" w:rsidP="001F1AFB">
      <w:pPr>
        <w:spacing w:line="360" w:lineRule="auto"/>
        <w:ind w:firstLineChars="1800" w:firstLine="5040"/>
        <w:rPr>
          <w:rFonts w:ascii="標楷體" w:eastAsia="標楷體" w:hAnsi="標楷體"/>
          <w:sz w:val="28"/>
          <w:szCs w:val="28"/>
        </w:rPr>
      </w:pPr>
      <w:r w:rsidRPr="00805F55">
        <w:rPr>
          <w:rFonts w:ascii="標楷體" w:eastAsia="標楷體" w:hAnsi="標楷體" w:hint="eastAsia"/>
          <w:sz w:val="28"/>
          <w:szCs w:val="28"/>
        </w:rPr>
        <w:t>法官</w:t>
      </w:r>
      <w:r w:rsidRPr="00805F55">
        <w:rPr>
          <w:rFonts w:ascii="標楷體" w:eastAsia="標楷體" w:hAnsi="標楷體"/>
          <w:sz w:val="28"/>
          <w:szCs w:val="28"/>
        </w:rPr>
        <w:t xml:space="preserve"> </w:t>
      </w:r>
      <w:r w:rsidR="00453D81" w:rsidRPr="00453D81">
        <w:rPr>
          <w:rFonts w:ascii="標楷體" w:eastAsia="標楷體" w:hAnsi="標楷體" w:hint="eastAsia"/>
          <w:sz w:val="28"/>
          <w:szCs w:val="28"/>
        </w:rPr>
        <w:t xml:space="preserve"> 王 國 棟</w:t>
      </w:r>
    </w:p>
    <w:p w:rsidR="00CB5DF9" w:rsidRDefault="00453D81" w:rsidP="001F1AFB">
      <w:pPr>
        <w:spacing w:line="360" w:lineRule="auto"/>
        <w:ind w:firstLineChars="1800" w:firstLine="5040"/>
        <w:rPr>
          <w:rFonts w:ascii="標楷體" w:eastAsia="標楷體" w:hAnsi="標楷體"/>
          <w:sz w:val="28"/>
          <w:szCs w:val="28"/>
        </w:rPr>
      </w:pPr>
      <w:r w:rsidRPr="00453D81">
        <w:rPr>
          <w:rFonts w:ascii="標楷體" w:eastAsia="標楷體" w:hAnsi="標楷體" w:hint="eastAsia"/>
          <w:sz w:val="28"/>
          <w:szCs w:val="28"/>
        </w:rPr>
        <w:t xml:space="preserve">法官  </w:t>
      </w:r>
      <w:r w:rsidR="00D254FC">
        <w:rPr>
          <w:rFonts w:ascii="標楷體" w:eastAsia="標楷體" w:hAnsi="標楷體" w:hint="eastAsia"/>
          <w:sz w:val="28"/>
          <w:szCs w:val="28"/>
        </w:rPr>
        <w:t xml:space="preserve">李 </w:t>
      </w:r>
      <w:proofErr w:type="gramStart"/>
      <w:r w:rsidR="00D254FC">
        <w:rPr>
          <w:rFonts w:ascii="標楷體" w:eastAsia="標楷體" w:hAnsi="標楷體" w:hint="eastAsia"/>
          <w:sz w:val="28"/>
          <w:szCs w:val="28"/>
        </w:rPr>
        <w:t>釱</w:t>
      </w:r>
      <w:proofErr w:type="gramEnd"/>
      <w:r w:rsidR="00D254FC">
        <w:rPr>
          <w:rFonts w:ascii="標楷體" w:eastAsia="標楷體" w:hAnsi="標楷體" w:hint="eastAsia"/>
          <w:sz w:val="28"/>
          <w:szCs w:val="28"/>
        </w:rPr>
        <w:t xml:space="preserve"> 任</w:t>
      </w:r>
    </w:p>
    <w:p w:rsidR="00981D24" w:rsidRPr="00981D24" w:rsidRDefault="00981D24" w:rsidP="00D254FC">
      <w:pPr>
        <w:jc w:val="both"/>
        <w:rPr>
          <w:rFonts w:ascii="標楷體" w:eastAsia="標楷體" w:hAnsi="標楷體"/>
          <w:sz w:val="28"/>
          <w:szCs w:val="28"/>
        </w:rPr>
      </w:pPr>
      <w:r w:rsidRPr="00981D24">
        <w:rPr>
          <w:rFonts w:ascii="標楷體" w:eastAsia="標楷體" w:hAnsi="標楷體" w:hint="eastAsia"/>
          <w:sz w:val="28"/>
          <w:szCs w:val="28"/>
        </w:rPr>
        <w:t xml:space="preserve">   </w:t>
      </w:r>
    </w:p>
    <w:sectPr w:rsidR="00981D24" w:rsidRPr="00981D24" w:rsidSect="0017648E">
      <w:footerReference w:type="even" r:id="rId9"/>
      <w:footerReference w:type="default" r:id="rId10"/>
      <w:pgSz w:w="11906" w:h="16838"/>
      <w:pgMar w:top="1134" w:right="1466"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33A7" w:rsidRDefault="000A33A7">
      <w:r>
        <w:separator/>
      </w:r>
    </w:p>
  </w:endnote>
  <w:endnote w:type="continuationSeparator" w:id="0">
    <w:p w:rsidR="000A33A7" w:rsidRDefault="000A3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2DB" w:rsidRDefault="008F72DB" w:rsidP="00721978">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8F72DB" w:rsidRDefault="008F72DB">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2DB" w:rsidRDefault="008F72DB" w:rsidP="00721978">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55477A">
      <w:rPr>
        <w:rStyle w:val="a7"/>
        <w:noProof/>
      </w:rPr>
      <w:t>3</w:t>
    </w:r>
    <w:r>
      <w:rPr>
        <w:rStyle w:val="a7"/>
      </w:rPr>
      <w:fldChar w:fldCharType="end"/>
    </w:r>
  </w:p>
  <w:p w:rsidR="008F72DB" w:rsidRDefault="008F72DB">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33A7" w:rsidRDefault="000A33A7">
      <w:r>
        <w:separator/>
      </w:r>
    </w:p>
  </w:footnote>
  <w:footnote w:type="continuationSeparator" w:id="0">
    <w:p w:rsidR="000A33A7" w:rsidRDefault="000A33A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60E7B"/>
    <w:multiLevelType w:val="hybridMultilevel"/>
    <w:tmpl w:val="E54C591C"/>
    <w:lvl w:ilvl="0" w:tplc="04090017">
      <w:start w:val="1"/>
      <w:numFmt w:val="ideographLegalTradition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A1B63B4"/>
    <w:multiLevelType w:val="hybridMultilevel"/>
    <w:tmpl w:val="F38C0898"/>
    <w:lvl w:ilvl="0" w:tplc="92E2908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CD86289"/>
    <w:multiLevelType w:val="hybridMultilevel"/>
    <w:tmpl w:val="A3768066"/>
    <w:lvl w:ilvl="0" w:tplc="6B668EB8">
      <w:start w:val="1"/>
      <w:numFmt w:val="taiwaneseCountingThousand"/>
      <w:lvlText w:val="%1、"/>
      <w:lvlJc w:val="left"/>
      <w:pPr>
        <w:ind w:left="720" w:hanging="720"/>
      </w:pPr>
      <w:rPr>
        <w:rFonts w:ascii="標楷體" w:eastAsia="標楷體" w:hAnsi="標楷體"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3" w15:restartNumberingAfterBreak="0">
    <w:nsid w:val="11605165"/>
    <w:multiLevelType w:val="hybridMultilevel"/>
    <w:tmpl w:val="1AF45E84"/>
    <w:lvl w:ilvl="0" w:tplc="7E9E1398">
      <w:start w:val="2"/>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2BB3A66"/>
    <w:multiLevelType w:val="hybridMultilevel"/>
    <w:tmpl w:val="CDD627F8"/>
    <w:lvl w:ilvl="0" w:tplc="980CB3C2">
      <w:start w:val="1"/>
      <w:numFmt w:val="ideographTraditional"/>
      <w:lvlText w:val="%1."/>
      <w:lvlJc w:val="left"/>
      <w:pPr>
        <w:ind w:left="1195" w:hanging="360"/>
      </w:pPr>
    </w:lvl>
    <w:lvl w:ilvl="1" w:tplc="04090019">
      <w:start w:val="1"/>
      <w:numFmt w:val="ideographTraditional"/>
      <w:lvlText w:val="%2、"/>
      <w:lvlJc w:val="left"/>
      <w:pPr>
        <w:ind w:left="1795" w:hanging="480"/>
      </w:pPr>
    </w:lvl>
    <w:lvl w:ilvl="2" w:tplc="0409001B">
      <w:start w:val="1"/>
      <w:numFmt w:val="lowerRoman"/>
      <w:lvlText w:val="%3."/>
      <w:lvlJc w:val="right"/>
      <w:pPr>
        <w:ind w:left="2275" w:hanging="480"/>
      </w:pPr>
    </w:lvl>
    <w:lvl w:ilvl="3" w:tplc="0409000F">
      <w:start w:val="1"/>
      <w:numFmt w:val="decimal"/>
      <w:lvlText w:val="%4."/>
      <w:lvlJc w:val="left"/>
      <w:pPr>
        <w:ind w:left="2755" w:hanging="480"/>
      </w:pPr>
    </w:lvl>
    <w:lvl w:ilvl="4" w:tplc="04090019">
      <w:start w:val="1"/>
      <w:numFmt w:val="ideographTraditional"/>
      <w:lvlText w:val="%5、"/>
      <w:lvlJc w:val="left"/>
      <w:pPr>
        <w:ind w:left="3235" w:hanging="480"/>
      </w:pPr>
    </w:lvl>
    <w:lvl w:ilvl="5" w:tplc="0409001B">
      <w:start w:val="1"/>
      <w:numFmt w:val="lowerRoman"/>
      <w:lvlText w:val="%6."/>
      <w:lvlJc w:val="right"/>
      <w:pPr>
        <w:ind w:left="3715" w:hanging="480"/>
      </w:pPr>
    </w:lvl>
    <w:lvl w:ilvl="6" w:tplc="0409000F">
      <w:start w:val="1"/>
      <w:numFmt w:val="decimal"/>
      <w:lvlText w:val="%7."/>
      <w:lvlJc w:val="left"/>
      <w:pPr>
        <w:ind w:left="4195" w:hanging="480"/>
      </w:pPr>
    </w:lvl>
    <w:lvl w:ilvl="7" w:tplc="04090019">
      <w:start w:val="1"/>
      <w:numFmt w:val="ideographTraditional"/>
      <w:lvlText w:val="%8、"/>
      <w:lvlJc w:val="left"/>
      <w:pPr>
        <w:ind w:left="4675" w:hanging="480"/>
      </w:pPr>
    </w:lvl>
    <w:lvl w:ilvl="8" w:tplc="0409001B">
      <w:start w:val="1"/>
      <w:numFmt w:val="lowerRoman"/>
      <w:lvlText w:val="%9."/>
      <w:lvlJc w:val="right"/>
      <w:pPr>
        <w:ind w:left="5155" w:hanging="480"/>
      </w:pPr>
    </w:lvl>
  </w:abstractNum>
  <w:abstractNum w:abstractNumId="5" w15:restartNumberingAfterBreak="0">
    <w:nsid w:val="16156490"/>
    <w:multiLevelType w:val="hybridMultilevel"/>
    <w:tmpl w:val="43708182"/>
    <w:lvl w:ilvl="0" w:tplc="8304CDAE">
      <w:start w:val="2"/>
      <w:numFmt w:val="taiwaneseCountingThousand"/>
      <w:lvlText w:val="%1、"/>
      <w:lvlJc w:val="left"/>
      <w:pPr>
        <w:tabs>
          <w:tab w:val="num" w:pos="722"/>
        </w:tabs>
        <w:ind w:left="722" w:hanging="72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6" w15:restartNumberingAfterBreak="0">
    <w:nsid w:val="1B136BF6"/>
    <w:multiLevelType w:val="hybridMultilevel"/>
    <w:tmpl w:val="49E68F10"/>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35D6113"/>
    <w:multiLevelType w:val="hybridMultilevel"/>
    <w:tmpl w:val="127A1E68"/>
    <w:lvl w:ilvl="0" w:tplc="0CDEDCE6">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7900A33"/>
    <w:multiLevelType w:val="hybridMultilevel"/>
    <w:tmpl w:val="81261CEE"/>
    <w:lvl w:ilvl="0" w:tplc="090C90FC">
      <w:start w:val="1"/>
      <w:numFmt w:val="taiwaneseCountingThousand"/>
      <w:lvlText w:val="%1、"/>
      <w:lvlJc w:val="left"/>
      <w:pPr>
        <w:tabs>
          <w:tab w:val="num" w:pos="722"/>
        </w:tabs>
        <w:ind w:left="722" w:hanging="72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9" w15:restartNumberingAfterBreak="0">
    <w:nsid w:val="298E5FD2"/>
    <w:multiLevelType w:val="hybridMultilevel"/>
    <w:tmpl w:val="21226E02"/>
    <w:lvl w:ilvl="0" w:tplc="3CB2EFB2">
      <w:start w:val="3"/>
      <w:numFmt w:val="taiwaneseCountingThousand"/>
      <w:lvlText w:val="%1、"/>
      <w:lvlJc w:val="left"/>
      <w:pPr>
        <w:ind w:left="720"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9F0202C"/>
    <w:multiLevelType w:val="hybridMultilevel"/>
    <w:tmpl w:val="DA3E2C56"/>
    <w:lvl w:ilvl="0" w:tplc="EFA2A2F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A71799B"/>
    <w:multiLevelType w:val="hybridMultilevel"/>
    <w:tmpl w:val="76A636E2"/>
    <w:lvl w:ilvl="0" w:tplc="9AA2B844">
      <w:start w:val="1"/>
      <w:numFmt w:val="taiwaneseCountingThousand"/>
      <w:lvlText w:val="（%1）"/>
      <w:lvlJc w:val="left"/>
      <w:pPr>
        <w:ind w:left="720" w:hanging="72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2" w15:restartNumberingAfterBreak="0">
    <w:nsid w:val="2C213719"/>
    <w:multiLevelType w:val="hybridMultilevel"/>
    <w:tmpl w:val="F312809A"/>
    <w:lvl w:ilvl="0" w:tplc="A934B80A">
      <w:start w:val="2"/>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5DD3004"/>
    <w:multiLevelType w:val="hybridMultilevel"/>
    <w:tmpl w:val="12604510"/>
    <w:lvl w:ilvl="0" w:tplc="C2EC7782">
      <w:start w:val="2"/>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79924F7"/>
    <w:multiLevelType w:val="hybridMultilevel"/>
    <w:tmpl w:val="F7A6616A"/>
    <w:lvl w:ilvl="0" w:tplc="6BB8067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8E865B6"/>
    <w:multiLevelType w:val="hybridMultilevel"/>
    <w:tmpl w:val="2D2200E2"/>
    <w:lvl w:ilvl="0" w:tplc="2E141F24">
      <w:start w:val="1"/>
      <w:numFmt w:val="ideographLegalTraditional"/>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A0E3E17"/>
    <w:multiLevelType w:val="hybridMultilevel"/>
    <w:tmpl w:val="0C9C385A"/>
    <w:lvl w:ilvl="0" w:tplc="86D87962">
      <w:start w:val="2"/>
      <w:numFmt w:val="ideographLegalTraditional"/>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7" w15:restartNumberingAfterBreak="0">
    <w:nsid w:val="4C92502A"/>
    <w:multiLevelType w:val="hybridMultilevel"/>
    <w:tmpl w:val="BD98E40E"/>
    <w:lvl w:ilvl="0" w:tplc="678CDF30">
      <w:start w:val="1"/>
      <w:numFmt w:val="taiwaneseCountingThousand"/>
      <w:lvlText w:val="%1、"/>
      <w:lvlJc w:val="left"/>
      <w:pPr>
        <w:tabs>
          <w:tab w:val="num" w:pos="720"/>
        </w:tabs>
        <w:ind w:left="720" w:hanging="720"/>
      </w:pPr>
      <w:rPr>
        <w:rFonts w:ascii="Times New Roman" w:eastAsia="新細明體" w:hAnsi="Times New Roman" w:hint="default"/>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4CC14E72"/>
    <w:multiLevelType w:val="hybridMultilevel"/>
    <w:tmpl w:val="30D0F7B0"/>
    <w:lvl w:ilvl="0" w:tplc="0BEA8D9C">
      <w:start w:val="1"/>
      <w:numFmt w:val="taiwaneseCountingThousand"/>
      <w:lvlText w:val="（%1）"/>
      <w:lvlJc w:val="left"/>
      <w:pPr>
        <w:tabs>
          <w:tab w:val="num" w:pos="722"/>
        </w:tabs>
        <w:ind w:left="722" w:hanging="72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9" w15:restartNumberingAfterBreak="0">
    <w:nsid w:val="4E5F567A"/>
    <w:multiLevelType w:val="hybridMultilevel"/>
    <w:tmpl w:val="17F68B9A"/>
    <w:lvl w:ilvl="0" w:tplc="04090015">
      <w:start w:val="1"/>
      <w:numFmt w:val="taiwaneseCountingThousand"/>
      <w:lvlText w:val="%1、"/>
      <w:lvlJc w:val="left"/>
      <w:pPr>
        <w:ind w:left="480" w:hanging="48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0" w15:restartNumberingAfterBreak="0">
    <w:nsid w:val="4FDA376E"/>
    <w:multiLevelType w:val="hybridMultilevel"/>
    <w:tmpl w:val="74FC6B30"/>
    <w:lvl w:ilvl="0" w:tplc="DE949938">
      <w:start w:val="1"/>
      <w:numFmt w:val="taiwaneseCountingThousand"/>
      <w:lvlText w:val="%1、"/>
      <w:lvlJc w:val="left"/>
      <w:pPr>
        <w:ind w:left="816" w:hanging="81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5932CE9"/>
    <w:multiLevelType w:val="hybridMultilevel"/>
    <w:tmpl w:val="71925AD4"/>
    <w:lvl w:ilvl="0" w:tplc="39E8094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8B26660"/>
    <w:multiLevelType w:val="hybridMultilevel"/>
    <w:tmpl w:val="FF561AB4"/>
    <w:lvl w:ilvl="0" w:tplc="7F821B76">
      <w:start w:val="2"/>
      <w:numFmt w:val="ideographLegalTraditional"/>
      <w:lvlText w:val="%1、"/>
      <w:lvlJc w:val="left"/>
      <w:pPr>
        <w:tabs>
          <w:tab w:val="num" w:pos="720"/>
        </w:tabs>
        <w:ind w:left="720" w:hanging="720"/>
      </w:pPr>
      <w:rPr>
        <w:rFonts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F2B398F"/>
    <w:multiLevelType w:val="hybridMultilevel"/>
    <w:tmpl w:val="AFB666B6"/>
    <w:lvl w:ilvl="0" w:tplc="C8F6273E">
      <w:start w:val="1"/>
      <w:numFmt w:val="ideographLegalTraditional"/>
      <w:lvlText w:val="%1、"/>
      <w:lvlJc w:val="left"/>
      <w:pPr>
        <w:ind w:left="720" w:hanging="72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4" w15:restartNumberingAfterBreak="0">
    <w:nsid w:val="5F713B99"/>
    <w:multiLevelType w:val="hybridMultilevel"/>
    <w:tmpl w:val="36B071B4"/>
    <w:lvl w:ilvl="0" w:tplc="1C6A8072">
      <w:start w:val="1"/>
      <w:numFmt w:val="taiwaneseCountingThousand"/>
      <w:lvlText w:val="%1、"/>
      <w:lvlJc w:val="left"/>
      <w:pPr>
        <w:ind w:left="720" w:hanging="72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5" w15:restartNumberingAfterBreak="0">
    <w:nsid w:val="60A6012F"/>
    <w:multiLevelType w:val="hybridMultilevel"/>
    <w:tmpl w:val="0916F302"/>
    <w:lvl w:ilvl="0" w:tplc="178CAC62">
      <w:start w:val="2"/>
      <w:numFmt w:val="taiwaneseCountingThousand"/>
      <w:lvlText w:val="%1、"/>
      <w:lvlJc w:val="left"/>
      <w:pPr>
        <w:ind w:left="720" w:hanging="720"/>
      </w:pPr>
      <w:rPr>
        <w:rFonts w:cs="Times New Roman" w:hint="default"/>
      </w:rPr>
    </w:lvl>
    <w:lvl w:ilvl="1" w:tplc="3A9CED06">
      <w:start w:val="2"/>
      <w:numFmt w:val="decimalFullWidth"/>
      <w:lvlText w:val="%2．"/>
      <w:lvlJc w:val="left"/>
      <w:pPr>
        <w:ind w:left="1200" w:hanging="720"/>
      </w:pPr>
      <w:rPr>
        <w:rFonts w:cs="Times New Roman" w:hint="default"/>
      </w:rPr>
    </w:lvl>
    <w:lvl w:ilvl="2" w:tplc="980ED6AC">
      <w:start w:val="1"/>
      <w:numFmt w:val="decimalFullWidth"/>
      <w:lvlText w:val="%3、"/>
      <w:lvlJc w:val="left"/>
      <w:pPr>
        <w:ind w:left="1680" w:hanging="720"/>
      </w:pPr>
      <w:rPr>
        <w:rFonts w:cs="Times New Roman" w:hint="default"/>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6" w15:restartNumberingAfterBreak="0">
    <w:nsid w:val="6A911955"/>
    <w:multiLevelType w:val="hybridMultilevel"/>
    <w:tmpl w:val="7C38F008"/>
    <w:lvl w:ilvl="0" w:tplc="0A14DAC4">
      <w:start w:val="1"/>
      <w:numFmt w:val="taiwaneseCountingThousand"/>
      <w:lvlText w:val="%1、"/>
      <w:lvlJc w:val="left"/>
      <w:pPr>
        <w:ind w:left="480" w:hanging="480"/>
      </w:pPr>
      <w:rPr>
        <w:rFonts w:ascii="標楷體" w:eastAsia="標楷體" w:hAnsi="標楷體"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7" w15:restartNumberingAfterBreak="0">
    <w:nsid w:val="6D632F49"/>
    <w:multiLevelType w:val="hybridMultilevel"/>
    <w:tmpl w:val="BF4C5460"/>
    <w:lvl w:ilvl="0" w:tplc="8548C56E">
      <w:start w:val="1"/>
      <w:numFmt w:val="taiwaneseCountingThousand"/>
      <w:lvlText w:val="%1、"/>
      <w:lvlJc w:val="left"/>
      <w:pPr>
        <w:tabs>
          <w:tab w:val="num" w:pos="722"/>
        </w:tabs>
        <w:ind w:left="722" w:hanging="72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28" w15:restartNumberingAfterBreak="0">
    <w:nsid w:val="6F851571"/>
    <w:multiLevelType w:val="hybridMultilevel"/>
    <w:tmpl w:val="582617BE"/>
    <w:lvl w:ilvl="0" w:tplc="ED100D52">
      <w:start w:val="2"/>
      <w:numFmt w:val="taiwaneseCountingThousand"/>
      <w:lvlText w:val="%1、"/>
      <w:lvlJc w:val="left"/>
      <w:pPr>
        <w:tabs>
          <w:tab w:val="num" w:pos="722"/>
        </w:tabs>
        <w:ind w:left="722" w:hanging="72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29" w15:restartNumberingAfterBreak="0">
    <w:nsid w:val="71D004C1"/>
    <w:multiLevelType w:val="hybridMultilevel"/>
    <w:tmpl w:val="524EFBD4"/>
    <w:lvl w:ilvl="0" w:tplc="04090017">
      <w:start w:val="3"/>
      <w:numFmt w:val="ideographLegalTraditional"/>
      <w:lvlText w:val="%1、"/>
      <w:lvlJc w:val="left"/>
      <w:pPr>
        <w:ind w:left="480" w:hanging="480"/>
      </w:pPr>
    </w:lvl>
    <w:lvl w:ilvl="1" w:tplc="9E7CA564">
      <w:start w:val="2"/>
      <w:numFmt w:val="taiwaneseCountingThousand"/>
      <w:lvlText w:val="（%2）"/>
      <w:lvlJc w:val="left"/>
      <w:pPr>
        <w:ind w:left="1200" w:hanging="72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15:restartNumberingAfterBreak="0">
    <w:nsid w:val="78465EB5"/>
    <w:multiLevelType w:val="hybridMultilevel"/>
    <w:tmpl w:val="642091C6"/>
    <w:lvl w:ilvl="0" w:tplc="0A70AD2E">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7"/>
  </w:num>
  <w:num w:numId="3">
    <w:abstractNumId w:val="23"/>
  </w:num>
  <w:num w:numId="4">
    <w:abstractNumId w:val="19"/>
  </w:num>
  <w:num w:numId="5">
    <w:abstractNumId w:val="2"/>
  </w:num>
  <w:num w:numId="6">
    <w:abstractNumId w:val="10"/>
  </w:num>
  <w:num w:numId="7">
    <w:abstractNumId w:val="21"/>
  </w:num>
  <w:num w:numId="8">
    <w:abstractNumId w:val="14"/>
  </w:num>
  <w:num w:numId="9">
    <w:abstractNumId w:val="17"/>
  </w:num>
  <w:num w:numId="10">
    <w:abstractNumId w:val="12"/>
  </w:num>
  <w:num w:numId="11">
    <w:abstractNumId w:val="3"/>
  </w:num>
  <w:num w:numId="12">
    <w:abstractNumId w:val="6"/>
  </w:num>
  <w:num w:numId="13">
    <w:abstractNumId w:val="13"/>
  </w:num>
  <w:num w:numId="14">
    <w:abstractNumId w:val="30"/>
  </w:num>
  <w:num w:numId="15">
    <w:abstractNumId w:val="16"/>
  </w:num>
  <w:num w:numId="16">
    <w:abstractNumId w:val="22"/>
  </w:num>
  <w:num w:numId="17">
    <w:abstractNumId w:val="26"/>
  </w:num>
  <w:num w:numId="18">
    <w:abstractNumId w:val="11"/>
  </w:num>
  <w:num w:numId="19">
    <w:abstractNumId w:val="20"/>
  </w:num>
  <w:num w:numId="20">
    <w:abstractNumId w:val="15"/>
  </w:num>
  <w:num w:numId="21">
    <w:abstractNumId w:val="24"/>
  </w:num>
  <w:num w:numId="22">
    <w:abstractNumId w:val="27"/>
  </w:num>
  <w:num w:numId="23">
    <w:abstractNumId w:val="18"/>
  </w:num>
  <w:num w:numId="24">
    <w:abstractNumId w:val="28"/>
  </w:num>
  <w:num w:numId="25">
    <w:abstractNumId w:val="8"/>
  </w:num>
  <w:num w:numId="26">
    <w:abstractNumId w:val="5"/>
  </w:num>
  <w:num w:numId="27">
    <w:abstractNumId w:val="25"/>
  </w:num>
  <w:num w:numId="28">
    <w:abstractNumId w:val="9"/>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486"/>
    <w:rsid w:val="00000E7B"/>
    <w:rsid w:val="00002102"/>
    <w:rsid w:val="000047E8"/>
    <w:rsid w:val="000220E9"/>
    <w:rsid w:val="00023135"/>
    <w:rsid w:val="000252FC"/>
    <w:rsid w:val="0002787D"/>
    <w:rsid w:val="000313E5"/>
    <w:rsid w:val="00035421"/>
    <w:rsid w:val="00037F82"/>
    <w:rsid w:val="00050174"/>
    <w:rsid w:val="000539EA"/>
    <w:rsid w:val="00061814"/>
    <w:rsid w:val="00064692"/>
    <w:rsid w:val="000672C3"/>
    <w:rsid w:val="00067FD6"/>
    <w:rsid w:val="00076FE0"/>
    <w:rsid w:val="00096424"/>
    <w:rsid w:val="000A33A7"/>
    <w:rsid w:val="000B1804"/>
    <w:rsid w:val="000B26D1"/>
    <w:rsid w:val="000B4CA1"/>
    <w:rsid w:val="000B5E87"/>
    <w:rsid w:val="000C01F8"/>
    <w:rsid w:val="000C67D8"/>
    <w:rsid w:val="000D7847"/>
    <w:rsid w:val="000E105E"/>
    <w:rsid w:val="000E199A"/>
    <w:rsid w:val="000E28AD"/>
    <w:rsid w:val="000E49F6"/>
    <w:rsid w:val="000F0871"/>
    <w:rsid w:val="000F152F"/>
    <w:rsid w:val="000F3E51"/>
    <w:rsid w:val="001002C9"/>
    <w:rsid w:val="00110288"/>
    <w:rsid w:val="00112486"/>
    <w:rsid w:val="00112FE9"/>
    <w:rsid w:val="00114205"/>
    <w:rsid w:val="00116207"/>
    <w:rsid w:val="001217A5"/>
    <w:rsid w:val="001248B0"/>
    <w:rsid w:val="00126C24"/>
    <w:rsid w:val="001338AE"/>
    <w:rsid w:val="0013396B"/>
    <w:rsid w:val="00134A31"/>
    <w:rsid w:val="001420FA"/>
    <w:rsid w:val="00150FE8"/>
    <w:rsid w:val="00162728"/>
    <w:rsid w:val="001646D3"/>
    <w:rsid w:val="0017648E"/>
    <w:rsid w:val="00177EC9"/>
    <w:rsid w:val="00181FC1"/>
    <w:rsid w:val="00187446"/>
    <w:rsid w:val="00195AF9"/>
    <w:rsid w:val="00197D3E"/>
    <w:rsid w:val="001A51B2"/>
    <w:rsid w:val="001A5F58"/>
    <w:rsid w:val="001A7741"/>
    <w:rsid w:val="001B08B4"/>
    <w:rsid w:val="001B1E09"/>
    <w:rsid w:val="001B3A38"/>
    <w:rsid w:val="001B656E"/>
    <w:rsid w:val="001C0932"/>
    <w:rsid w:val="001C0985"/>
    <w:rsid w:val="001D69E8"/>
    <w:rsid w:val="001D7423"/>
    <w:rsid w:val="001D789C"/>
    <w:rsid w:val="001E1C98"/>
    <w:rsid w:val="001E45DD"/>
    <w:rsid w:val="001F1AFB"/>
    <w:rsid w:val="001F1CC5"/>
    <w:rsid w:val="001F5621"/>
    <w:rsid w:val="00205448"/>
    <w:rsid w:val="00206A53"/>
    <w:rsid w:val="00214ADD"/>
    <w:rsid w:val="00215A33"/>
    <w:rsid w:val="00217243"/>
    <w:rsid w:val="00220A15"/>
    <w:rsid w:val="00221534"/>
    <w:rsid w:val="00222F6E"/>
    <w:rsid w:val="002234B7"/>
    <w:rsid w:val="002303F5"/>
    <w:rsid w:val="00241C3D"/>
    <w:rsid w:val="00242D60"/>
    <w:rsid w:val="002468E9"/>
    <w:rsid w:val="00250ACC"/>
    <w:rsid w:val="00250BB7"/>
    <w:rsid w:val="00253DB1"/>
    <w:rsid w:val="00254E56"/>
    <w:rsid w:val="002557B5"/>
    <w:rsid w:val="0025657B"/>
    <w:rsid w:val="002572A3"/>
    <w:rsid w:val="00257563"/>
    <w:rsid w:val="00257A52"/>
    <w:rsid w:val="002600FA"/>
    <w:rsid w:val="00261162"/>
    <w:rsid w:val="002635E3"/>
    <w:rsid w:val="00266D41"/>
    <w:rsid w:val="0026706F"/>
    <w:rsid w:val="0027013E"/>
    <w:rsid w:val="00283681"/>
    <w:rsid w:val="00284C65"/>
    <w:rsid w:val="0029419C"/>
    <w:rsid w:val="00295BE0"/>
    <w:rsid w:val="00297C90"/>
    <w:rsid w:val="002A3F01"/>
    <w:rsid w:val="002B266F"/>
    <w:rsid w:val="002B3A46"/>
    <w:rsid w:val="002B5FD5"/>
    <w:rsid w:val="002B71B7"/>
    <w:rsid w:val="002C21E1"/>
    <w:rsid w:val="002C65A7"/>
    <w:rsid w:val="002D1603"/>
    <w:rsid w:val="002D5C6C"/>
    <w:rsid w:val="002F1B7A"/>
    <w:rsid w:val="002F493E"/>
    <w:rsid w:val="002F767F"/>
    <w:rsid w:val="00305282"/>
    <w:rsid w:val="00306BF0"/>
    <w:rsid w:val="00322D8C"/>
    <w:rsid w:val="00324FE9"/>
    <w:rsid w:val="00330EBD"/>
    <w:rsid w:val="00350258"/>
    <w:rsid w:val="00351959"/>
    <w:rsid w:val="0035270C"/>
    <w:rsid w:val="00354FFC"/>
    <w:rsid w:val="00356897"/>
    <w:rsid w:val="00361DEC"/>
    <w:rsid w:val="00362426"/>
    <w:rsid w:val="00364B2B"/>
    <w:rsid w:val="00364F5E"/>
    <w:rsid w:val="00365747"/>
    <w:rsid w:val="00365BBC"/>
    <w:rsid w:val="00371285"/>
    <w:rsid w:val="0037237C"/>
    <w:rsid w:val="0037608F"/>
    <w:rsid w:val="0037625A"/>
    <w:rsid w:val="00377176"/>
    <w:rsid w:val="003805C6"/>
    <w:rsid w:val="00382439"/>
    <w:rsid w:val="003826A1"/>
    <w:rsid w:val="00384196"/>
    <w:rsid w:val="00387F23"/>
    <w:rsid w:val="003B34C2"/>
    <w:rsid w:val="003B4934"/>
    <w:rsid w:val="003C236D"/>
    <w:rsid w:val="003C3D3D"/>
    <w:rsid w:val="003D1127"/>
    <w:rsid w:val="003D56BC"/>
    <w:rsid w:val="003D5F17"/>
    <w:rsid w:val="003D720D"/>
    <w:rsid w:val="003E5646"/>
    <w:rsid w:val="003E5DCA"/>
    <w:rsid w:val="003E64C8"/>
    <w:rsid w:val="003E79CD"/>
    <w:rsid w:val="004145BD"/>
    <w:rsid w:val="00415C45"/>
    <w:rsid w:val="0041615E"/>
    <w:rsid w:val="00420D49"/>
    <w:rsid w:val="0042629A"/>
    <w:rsid w:val="00431FD7"/>
    <w:rsid w:val="00436FB4"/>
    <w:rsid w:val="004376ED"/>
    <w:rsid w:val="004412FD"/>
    <w:rsid w:val="004476EE"/>
    <w:rsid w:val="00453D81"/>
    <w:rsid w:val="004552F3"/>
    <w:rsid w:val="00463124"/>
    <w:rsid w:val="00463371"/>
    <w:rsid w:val="00465D94"/>
    <w:rsid w:val="00466C82"/>
    <w:rsid w:val="00470EBB"/>
    <w:rsid w:val="004744AE"/>
    <w:rsid w:val="00480A31"/>
    <w:rsid w:val="00484C9C"/>
    <w:rsid w:val="004852E8"/>
    <w:rsid w:val="0049331B"/>
    <w:rsid w:val="0049451A"/>
    <w:rsid w:val="0049607E"/>
    <w:rsid w:val="004A3016"/>
    <w:rsid w:val="004A46F6"/>
    <w:rsid w:val="004C04CE"/>
    <w:rsid w:val="004C3CAD"/>
    <w:rsid w:val="004C603F"/>
    <w:rsid w:val="004D4373"/>
    <w:rsid w:val="004D6E1C"/>
    <w:rsid w:val="004D701C"/>
    <w:rsid w:val="004E1EE0"/>
    <w:rsid w:val="004E3507"/>
    <w:rsid w:val="004E405F"/>
    <w:rsid w:val="004E4735"/>
    <w:rsid w:val="004E5CF6"/>
    <w:rsid w:val="004E605F"/>
    <w:rsid w:val="004F2F8F"/>
    <w:rsid w:val="004F4681"/>
    <w:rsid w:val="004F6DEF"/>
    <w:rsid w:val="00501594"/>
    <w:rsid w:val="00501B5F"/>
    <w:rsid w:val="00502FDB"/>
    <w:rsid w:val="00510FF1"/>
    <w:rsid w:val="0052019B"/>
    <w:rsid w:val="005214D2"/>
    <w:rsid w:val="00522992"/>
    <w:rsid w:val="00522AD4"/>
    <w:rsid w:val="005254A9"/>
    <w:rsid w:val="00532CFB"/>
    <w:rsid w:val="00534FA7"/>
    <w:rsid w:val="00537034"/>
    <w:rsid w:val="00537AD3"/>
    <w:rsid w:val="00543DCB"/>
    <w:rsid w:val="005479BF"/>
    <w:rsid w:val="0055477A"/>
    <w:rsid w:val="005714B2"/>
    <w:rsid w:val="00574977"/>
    <w:rsid w:val="005800C4"/>
    <w:rsid w:val="005808E4"/>
    <w:rsid w:val="00581B8A"/>
    <w:rsid w:val="00587287"/>
    <w:rsid w:val="00592FE6"/>
    <w:rsid w:val="00593759"/>
    <w:rsid w:val="00593AEE"/>
    <w:rsid w:val="00595162"/>
    <w:rsid w:val="005A777A"/>
    <w:rsid w:val="005A7BA7"/>
    <w:rsid w:val="005B7967"/>
    <w:rsid w:val="005C0204"/>
    <w:rsid w:val="005C0955"/>
    <w:rsid w:val="005C4158"/>
    <w:rsid w:val="005D09ED"/>
    <w:rsid w:val="005D38FF"/>
    <w:rsid w:val="005E2BEB"/>
    <w:rsid w:val="005E2C93"/>
    <w:rsid w:val="005E7248"/>
    <w:rsid w:val="005E7F00"/>
    <w:rsid w:val="005F159B"/>
    <w:rsid w:val="00600033"/>
    <w:rsid w:val="00632BC5"/>
    <w:rsid w:val="006472D7"/>
    <w:rsid w:val="0064746A"/>
    <w:rsid w:val="00651406"/>
    <w:rsid w:val="006523F4"/>
    <w:rsid w:val="00662305"/>
    <w:rsid w:val="006740E3"/>
    <w:rsid w:val="00676374"/>
    <w:rsid w:val="00681D37"/>
    <w:rsid w:val="00682D88"/>
    <w:rsid w:val="00686F81"/>
    <w:rsid w:val="00692103"/>
    <w:rsid w:val="006A601E"/>
    <w:rsid w:val="006A6689"/>
    <w:rsid w:val="006B7283"/>
    <w:rsid w:val="006C2818"/>
    <w:rsid w:val="006D163C"/>
    <w:rsid w:val="006D60BC"/>
    <w:rsid w:val="006E0178"/>
    <w:rsid w:val="006E4C1A"/>
    <w:rsid w:val="006E62EB"/>
    <w:rsid w:val="006F42DF"/>
    <w:rsid w:val="007002FE"/>
    <w:rsid w:val="0071130C"/>
    <w:rsid w:val="00711C9F"/>
    <w:rsid w:val="00714C7E"/>
    <w:rsid w:val="00716986"/>
    <w:rsid w:val="00720E29"/>
    <w:rsid w:val="00721978"/>
    <w:rsid w:val="00730077"/>
    <w:rsid w:val="0073228B"/>
    <w:rsid w:val="007342B2"/>
    <w:rsid w:val="007414EC"/>
    <w:rsid w:val="00744302"/>
    <w:rsid w:val="00744EF4"/>
    <w:rsid w:val="00745A05"/>
    <w:rsid w:val="00746B46"/>
    <w:rsid w:val="00753A71"/>
    <w:rsid w:val="00754B35"/>
    <w:rsid w:val="007605DC"/>
    <w:rsid w:val="0076316B"/>
    <w:rsid w:val="0076383B"/>
    <w:rsid w:val="00764821"/>
    <w:rsid w:val="007725D9"/>
    <w:rsid w:val="00776BCA"/>
    <w:rsid w:val="0078392F"/>
    <w:rsid w:val="0078419D"/>
    <w:rsid w:val="0078444B"/>
    <w:rsid w:val="00786A83"/>
    <w:rsid w:val="007924D6"/>
    <w:rsid w:val="00793E86"/>
    <w:rsid w:val="00795243"/>
    <w:rsid w:val="00795538"/>
    <w:rsid w:val="00796141"/>
    <w:rsid w:val="007A39B0"/>
    <w:rsid w:val="007A62D5"/>
    <w:rsid w:val="007B1927"/>
    <w:rsid w:val="007B2E47"/>
    <w:rsid w:val="007B4C71"/>
    <w:rsid w:val="007B7393"/>
    <w:rsid w:val="007C3516"/>
    <w:rsid w:val="007C4978"/>
    <w:rsid w:val="007C5624"/>
    <w:rsid w:val="007C592D"/>
    <w:rsid w:val="007C6C85"/>
    <w:rsid w:val="007D2BE5"/>
    <w:rsid w:val="007D3D38"/>
    <w:rsid w:val="007D47F3"/>
    <w:rsid w:val="007D53BB"/>
    <w:rsid w:val="007F2DF9"/>
    <w:rsid w:val="007F3077"/>
    <w:rsid w:val="007F71CD"/>
    <w:rsid w:val="00800F0D"/>
    <w:rsid w:val="00804367"/>
    <w:rsid w:val="00805B96"/>
    <w:rsid w:val="00805F55"/>
    <w:rsid w:val="008115E8"/>
    <w:rsid w:val="00811942"/>
    <w:rsid w:val="00814A7B"/>
    <w:rsid w:val="008161AA"/>
    <w:rsid w:val="00826A43"/>
    <w:rsid w:val="00830E6F"/>
    <w:rsid w:val="0083596C"/>
    <w:rsid w:val="00836DE3"/>
    <w:rsid w:val="008476C9"/>
    <w:rsid w:val="00847D02"/>
    <w:rsid w:val="0085036B"/>
    <w:rsid w:val="0085729E"/>
    <w:rsid w:val="00857E5B"/>
    <w:rsid w:val="0086068A"/>
    <w:rsid w:val="0086266B"/>
    <w:rsid w:val="0086457B"/>
    <w:rsid w:val="00866721"/>
    <w:rsid w:val="00870718"/>
    <w:rsid w:val="00872E7D"/>
    <w:rsid w:val="008808CB"/>
    <w:rsid w:val="00894DBE"/>
    <w:rsid w:val="00895964"/>
    <w:rsid w:val="008A0823"/>
    <w:rsid w:val="008A5E07"/>
    <w:rsid w:val="008A75E1"/>
    <w:rsid w:val="008B1CE8"/>
    <w:rsid w:val="008B5C1E"/>
    <w:rsid w:val="008C0BEC"/>
    <w:rsid w:val="008C13EA"/>
    <w:rsid w:val="008C17EC"/>
    <w:rsid w:val="008D405B"/>
    <w:rsid w:val="008D5424"/>
    <w:rsid w:val="008D5CB2"/>
    <w:rsid w:val="008E2D1D"/>
    <w:rsid w:val="008F07C2"/>
    <w:rsid w:val="008F637A"/>
    <w:rsid w:val="008F72DB"/>
    <w:rsid w:val="0090282C"/>
    <w:rsid w:val="00902DC3"/>
    <w:rsid w:val="009045DE"/>
    <w:rsid w:val="00910A3F"/>
    <w:rsid w:val="009113F5"/>
    <w:rsid w:val="00913E50"/>
    <w:rsid w:val="00915EE3"/>
    <w:rsid w:val="009254E1"/>
    <w:rsid w:val="00925D2E"/>
    <w:rsid w:val="009304BC"/>
    <w:rsid w:val="00930851"/>
    <w:rsid w:val="00942A4E"/>
    <w:rsid w:val="00942A5F"/>
    <w:rsid w:val="00943E5C"/>
    <w:rsid w:val="00946A2F"/>
    <w:rsid w:val="00947FEB"/>
    <w:rsid w:val="009640BB"/>
    <w:rsid w:val="009649C8"/>
    <w:rsid w:val="0096747A"/>
    <w:rsid w:val="009723AE"/>
    <w:rsid w:val="0097295E"/>
    <w:rsid w:val="0097420C"/>
    <w:rsid w:val="00974AF4"/>
    <w:rsid w:val="00974CE2"/>
    <w:rsid w:val="00976DA3"/>
    <w:rsid w:val="00981D24"/>
    <w:rsid w:val="009826EC"/>
    <w:rsid w:val="00983647"/>
    <w:rsid w:val="009855CE"/>
    <w:rsid w:val="00985AE0"/>
    <w:rsid w:val="00994E2B"/>
    <w:rsid w:val="009B4B87"/>
    <w:rsid w:val="009B7595"/>
    <w:rsid w:val="009B7A53"/>
    <w:rsid w:val="009C3A46"/>
    <w:rsid w:val="009C49D5"/>
    <w:rsid w:val="009C539B"/>
    <w:rsid w:val="009C702B"/>
    <w:rsid w:val="009C70DC"/>
    <w:rsid w:val="009E3ADC"/>
    <w:rsid w:val="009E7B69"/>
    <w:rsid w:val="009F0B1E"/>
    <w:rsid w:val="009F190E"/>
    <w:rsid w:val="009F3120"/>
    <w:rsid w:val="009F4A19"/>
    <w:rsid w:val="009F4D03"/>
    <w:rsid w:val="009F6E76"/>
    <w:rsid w:val="009F76F5"/>
    <w:rsid w:val="009F7DED"/>
    <w:rsid w:val="009F7E25"/>
    <w:rsid w:val="00A030E7"/>
    <w:rsid w:val="00A03544"/>
    <w:rsid w:val="00A03823"/>
    <w:rsid w:val="00A111AE"/>
    <w:rsid w:val="00A111C6"/>
    <w:rsid w:val="00A1318F"/>
    <w:rsid w:val="00A20400"/>
    <w:rsid w:val="00A26269"/>
    <w:rsid w:val="00A265C3"/>
    <w:rsid w:val="00A271B3"/>
    <w:rsid w:val="00A300E3"/>
    <w:rsid w:val="00A3350B"/>
    <w:rsid w:val="00A350B7"/>
    <w:rsid w:val="00A410BB"/>
    <w:rsid w:val="00A44E3A"/>
    <w:rsid w:val="00A45C5B"/>
    <w:rsid w:val="00A46ACA"/>
    <w:rsid w:val="00A47B7A"/>
    <w:rsid w:val="00A47BC4"/>
    <w:rsid w:val="00A554D1"/>
    <w:rsid w:val="00A6150C"/>
    <w:rsid w:val="00A61633"/>
    <w:rsid w:val="00A6634B"/>
    <w:rsid w:val="00A700B7"/>
    <w:rsid w:val="00A74B03"/>
    <w:rsid w:val="00A77DE6"/>
    <w:rsid w:val="00A811A6"/>
    <w:rsid w:val="00A84AE7"/>
    <w:rsid w:val="00A86DA0"/>
    <w:rsid w:val="00A90EB0"/>
    <w:rsid w:val="00A93A4A"/>
    <w:rsid w:val="00A93F87"/>
    <w:rsid w:val="00AA4BC0"/>
    <w:rsid w:val="00AB0FFA"/>
    <w:rsid w:val="00AB7950"/>
    <w:rsid w:val="00AC064B"/>
    <w:rsid w:val="00AD2E54"/>
    <w:rsid w:val="00AD5C47"/>
    <w:rsid w:val="00AD7CF3"/>
    <w:rsid w:val="00AE1DB6"/>
    <w:rsid w:val="00AE36B0"/>
    <w:rsid w:val="00AF3D8E"/>
    <w:rsid w:val="00AF538D"/>
    <w:rsid w:val="00AF5ACB"/>
    <w:rsid w:val="00AF7D47"/>
    <w:rsid w:val="00B06C03"/>
    <w:rsid w:val="00B07A5A"/>
    <w:rsid w:val="00B133C2"/>
    <w:rsid w:val="00B1340A"/>
    <w:rsid w:val="00B151CF"/>
    <w:rsid w:val="00B15997"/>
    <w:rsid w:val="00B166B1"/>
    <w:rsid w:val="00B21672"/>
    <w:rsid w:val="00B2273F"/>
    <w:rsid w:val="00B26C12"/>
    <w:rsid w:val="00B26CE3"/>
    <w:rsid w:val="00B308EE"/>
    <w:rsid w:val="00B36F17"/>
    <w:rsid w:val="00B37282"/>
    <w:rsid w:val="00B375C2"/>
    <w:rsid w:val="00B42BAA"/>
    <w:rsid w:val="00B451AA"/>
    <w:rsid w:val="00B46FD3"/>
    <w:rsid w:val="00B55BE6"/>
    <w:rsid w:val="00B57AF6"/>
    <w:rsid w:val="00B627CE"/>
    <w:rsid w:val="00B64DA3"/>
    <w:rsid w:val="00B655FD"/>
    <w:rsid w:val="00B65F42"/>
    <w:rsid w:val="00B66977"/>
    <w:rsid w:val="00B74FD3"/>
    <w:rsid w:val="00B771B1"/>
    <w:rsid w:val="00B824EE"/>
    <w:rsid w:val="00B842F5"/>
    <w:rsid w:val="00B86DB4"/>
    <w:rsid w:val="00B921EB"/>
    <w:rsid w:val="00B96B39"/>
    <w:rsid w:val="00BA4F45"/>
    <w:rsid w:val="00BB0488"/>
    <w:rsid w:val="00BB2B26"/>
    <w:rsid w:val="00BB3CA6"/>
    <w:rsid w:val="00BC2B80"/>
    <w:rsid w:val="00BC416B"/>
    <w:rsid w:val="00BD017E"/>
    <w:rsid w:val="00BD2570"/>
    <w:rsid w:val="00BD5A83"/>
    <w:rsid w:val="00BE0D9D"/>
    <w:rsid w:val="00BF14A2"/>
    <w:rsid w:val="00C01B00"/>
    <w:rsid w:val="00C01CA2"/>
    <w:rsid w:val="00C01EAA"/>
    <w:rsid w:val="00C03789"/>
    <w:rsid w:val="00C140E0"/>
    <w:rsid w:val="00C15CC1"/>
    <w:rsid w:val="00C223AC"/>
    <w:rsid w:val="00C2252A"/>
    <w:rsid w:val="00C234E5"/>
    <w:rsid w:val="00C25F37"/>
    <w:rsid w:val="00C3432A"/>
    <w:rsid w:val="00C43173"/>
    <w:rsid w:val="00C437A8"/>
    <w:rsid w:val="00C50BBD"/>
    <w:rsid w:val="00C52565"/>
    <w:rsid w:val="00C62E92"/>
    <w:rsid w:val="00C633B3"/>
    <w:rsid w:val="00C63FE1"/>
    <w:rsid w:val="00C656D5"/>
    <w:rsid w:val="00C65ED1"/>
    <w:rsid w:val="00C67268"/>
    <w:rsid w:val="00C71636"/>
    <w:rsid w:val="00C74672"/>
    <w:rsid w:val="00C757CF"/>
    <w:rsid w:val="00C76AFF"/>
    <w:rsid w:val="00C833CA"/>
    <w:rsid w:val="00C840EC"/>
    <w:rsid w:val="00C966F3"/>
    <w:rsid w:val="00C974C0"/>
    <w:rsid w:val="00CA6711"/>
    <w:rsid w:val="00CB228B"/>
    <w:rsid w:val="00CB5DF9"/>
    <w:rsid w:val="00CB607F"/>
    <w:rsid w:val="00CB69B5"/>
    <w:rsid w:val="00CC60B3"/>
    <w:rsid w:val="00CD51A2"/>
    <w:rsid w:val="00CE350E"/>
    <w:rsid w:val="00CE35F0"/>
    <w:rsid w:val="00CE37C1"/>
    <w:rsid w:val="00CF3F2F"/>
    <w:rsid w:val="00CF42C6"/>
    <w:rsid w:val="00CF6FBC"/>
    <w:rsid w:val="00CF7E11"/>
    <w:rsid w:val="00D001F4"/>
    <w:rsid w:val="00D019AE"/>
    <w:rsid w:val="00D02621"/>
    <w:rsid w:val="00D04D72"/>
    <w:rsid w:val="00D056E8"/>
    <w:rsid w:val="00D059BB"/>
    <w:rsid w:val="00D10A19"/>
    <w:rsid w:val="00D11483"/>
    <w:rsid w:val="00D11D0E"/>
    <w:rsid w:val="00D2109B"/>
    <w:rsid w:val="00D212B1"/>
    <w:rsid w:val="00D238D0"/>
    <w:rsid w:val="00D254FC"/>
    <w:rsid w:val="00D25B55"/>
    <w:rsid w:val="00D32D91"/>
    <w:rsid w:val="00D331A8"/>
    <w:rsid w:val="00D37735"/>
    <w:rsid w:val="00D37967"/>
    <w:rsid w:val="00D42ED7"/>
    <w:rsid w:val="00D527DF"/>
    <w:rsid w:val="00D5704B"/>
    <w:rsid w:val="00D57D06"/>
    <w:rsid w:val="00D610EC"/>
    <w:rsid w:val="00D64085"/>
    <w:rsid w:val="00D72E12"/>
    <w:rsid w:val="00D738E6"/>
    <w:rsid w:val="00D82294"/>
    <w:rsid w:val="00D83D48"/>
    <w:rsid w:val="00D84344"/>
    <w:rsid w:val="00D844EE"/>
    <w:rsid w:val="00D939ED"/>
    <w:rsid w:val="00DA0FAC"/>
    <w:rsid w:val="00DA271F"/>
    <w:rsid w:val="00DA328D"/>
    <w:rsid w:val="00DA3D5C"/>
    <w:rsid w:val="00DB2B60"/>
    <w:rsid w:val="00DB6964"/>
    <w:rsid w:val="00DC10D8"/>
    <w:rsid w:val="00DD09CE"/>
    <w:rsid w:val="00DD1D86"/>
    <w:rsid w:val="00DE256A"/>
    <w:rsid w:val="00DE5323"/>
    <w:rsid w:val="00DE5A0F"/>
    <w:rsid w:val="00DE5C99"/>
    <w:rsid w:val="00DE621A"/>
    <w:rsid w:val="00DF19BA"/>
    <w:rsid w:val="00DF425F"/>
    <w:rsid w:val="00DF5682"/>
    <w:rsid w:val="00DF6568"/>
    <w:rsid w:val="00E00945"/>
    <w:rsid w:val="00E01A59"/>
    <w:rsid w:val="00E03739"/>
    <w:rsid w:val="00E06767"/>
    <w:rsid w:val="00E17A83"/>
    <w:rsid w:val="00E20BDE"/>
    <w:rsid w:val="00E25864"/>
    <w:rsid w:val="00E26FBC"/>
    <w:rsid w:val="00E34667"/>
    <w:rsid w:val="00E35C4A"/>
    <w:rsid w:val="00E36D0E"/>
    <w:rsid w:val="00E378B5"/>
    <w:rsid w:val="00E47F02"/>
    <w:rsid w:val="00E61F8B"/>
    <w:rsid w:val="00E72740"/>
    <w:rsid w:val="00E81E9E"/>
    <w:rsid w:val="00E85278"/>
    <w:rsid w:val="00E94039"/>
    <w:rsid w:val="00E9605F"/>
    <w:rsid w:val="00EA0E57"/>
    <w:rsid w:val="00EA1817"/>
    <w:rsid w:val="00EA3692"/>
    <w:rsid w:val="00EA5201"/>
    <w:rsid w:val="00EA74BE"/>
    <w:rsid w:val="00EB279A"/>
    <w:rsid w:val="00EB7584"/>
    <w:rsid w:val="00EB7F88"/>
    <w:rsid w:val="00EC2773"/>
    <w:rsid w:val="00EC78F2"/>
    <w:rsid w:val="00ED5C28"/>
    <w:rsid w:val="00ED5C7F"/>
    <w:rsid w:val="00ED742D"/>
    <w:rsid w:val="00EE0B8B"/>
    <w:rsid w:val="00EE39F0"/>
    <w:rsid w:val="00F01D44"/>
    <w:rsid w:val="00F02B58"/>
    <w:rsid w:val="00F0461D"/>
    <w:rsid w:val="00F07976"/>
    <w:rsid w:val="00F110A8"/>
    <w:rsid w:val="00F156EC"/>
    <w:rsid w:val="00F163AD"/>
    <w:rsid w:val="00F16FE7"/>
    <w:rsid w:val="00F17366"/>
    <w:rsid w:val="00F21AA1"/>
    <w:rsid w:val="00F3170F"/>
    <w:rsid w:val="00F32BAA"/>
    <w:rsid w:val="00F3333E"/>
    <w:rsid w:val="00F34E47"/>
    <w:rsid w:val="00F361D6"/>
    <w:rsid w:val="00F3629B"/>
    <w:rsid w:val="00F406EA"/>
    <w:rsid w:val="00F446E2"/>
    <w:rsid w:val="00F44CF1"/>
    <w:rsid w:val="00F4670B"/>
    <w:rsid w:val="00F5197E"/>
    <w:rsid w:val="00F53074"/>
    <w:rsid w:val="00F642B0"/>
    <w:rsid w:val="00F71034"/>
    <w:rsid w:val="00F73407"/>
    <w:rsid w:val="00F76582"/>
    <w:rsid w:val="00F766EB"/>
    <w:rsid w:val="00F77684"/>
    <w:rsid w:val="00F95769"/>
    <w:rsid w:val="00FA08F5"/>
    <w:rsid w:val="00FA11A7"/>
    <w:rsid w:val="00FA669C"/>
    <w:rsid w:val="00FA6C48"/>
    <w:rsid w:val="00FB4390"/>
    <w:rsid w:val="00FB7D63"/>
    <w:rsid w:val="00FD1368"/>
    <w:rsid w:val="00FD2D24"/>
    <w:rsid w:val="00FD3965"/>
    <w:rsid w:val="00FD482F"/>
    <w:rsid w:val="00FE1273"/>
    <w:rsid w:val="00FE4187"/>
    <w:rsid w:val="00FE59B1"/>
    <w:rsid w:val="00FE5F5F"/>
    <w:rsid w:val="00FE6802"/>
    <w:rsid w:val="00FF39E8"/>
    <w:rsid w:val="00FF75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6173ED"/>
  <w15:chartTrackingRefBased/>
  <w15:docId w15:val="{6486111E-8DF5-45AE-8398-506F82B92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E127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8476C9"/>
    <w:rPr>
      <w:rFonts w:ascii="Arial" w:hAnsi="Arial"/>
      <w:sz w:val="18"/>
      <w:szCs w:val="18"/>
    </w:rPr>
  </w:style>
  <w:style w:type="paragraph" w:styleId="a5">
    <w:name w:val="header"/>
    <w:basedOn w:val="a"/>
    <w:rsid w:val="0085729E"/>
    <w:pPr>
      <w:tabs>
        <w:tab w:val="center" w:pos="4153"/>
        <w:tab w:val="right" w:pos="8306"/>
      </w:tabs>
      <w:snapToGrid w:val="0"/>
    </w:pPr>
    <w:rPr>
      <w:sz w:val="20"/>
      <w:szCs w:val="20"/>
    </w:rPr>
  </w:style>
  <w:style w:type="paragraph" w:styleId="a6">
    <w:name w:val="footer"/>
    <w:basedOn w:val="a"/>
    <w:rsid w:val="0085729E"/>
    <w:pPr>
      <w:tabs>
        <w:tab w:val="center" w:pos="4153"/>
        <w:tab w:val="right" w:pos="8306"/>
      </w:tabs>
      <w:snapToGrid w:val="0"/>
    </w:pPr>
    <w:rPr>
      <w:sz w:val="20"/>
      <w:szCs w:val="20"/>
    </w:rPr>
  </w:style>
  <w:style w:type="character" w:styleId="a7">
    <w:name w:val="page number"/>
    <w:basedOn w:val="a0"/>
    <w:rsid w:val="0085729E"/>
  </w:style>
  <w:style w:type="paragraph" w:styleId="HTML">
    <w:name w:val="HTML Preformatted"/>
    <w:basedOn w:val="a"/>
    <w:link w:val="HTML0"/>
    <w:rsid w:val="001338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8">
    <w:name w:val="Plain Text"/>
    <w:basedOn w:val="a"/>
    <w:link w:val="a9"/>
    <w:rsid w:val="00F766EB"/>
    <w:rPr>
      <w:rFonts w:ascii="細明體" w:eastAsia="細明體" w:hAnsi="Courier New" w:cs="Courier New"/>
    </w:rPr>
  </w:style>
  <w:style w:type="paragraph" w:customStyle="1" w:styleId="1">
    <w:name w:val="清單段落1"/>
    <w:basedOn w:val="a"/>
    <w:rsid w:val="00D001F4"/>
    <w:pPr>
      <w:ind w:leftChars="200" w:left="480"/>
    </w:pPr>
    <w:rPr>
      <w:rFonts w:ascii="Calibri" w:hAnsi="Calibri"/>
      <w:szCs w:val="22"/>
    </w:rPr>
  </w:style>
  <w:style w:type="character" w:customStyle="1" w:styleId="HTML0">
    <w:name w:val="HTML 預設格式 字元"/>
    <w:link w:val="HTML"/>
    <w:locked/>
    <w:rsid w:val="00D001F4"/>
    <w:rPr>
      <w:rFonts w:ascii="細明體" w:eastAsia="細明體" w:hAnsi="細明體" w:cs="細明體"/>
      <w:sz w:val="24"/>
      <w:szCs w:val="24"/>
      <w:lang w:val="en-US" w:eastAsia="zh-TW" w:bidi="ar-SA"/>
    </w:rPr>
  </w:style>
  <w:style w:type="paragraph" w:styleId="aa">
    <w:name w:val="Salutation"/>
    <w:basedOn w:val="a"/>
    <w:next w:val="a"/>
    <w:link w:val="ab"/>
    <w:rsid w:val="0002787D"/>
    <w:rPr>
      <w:rFonts w:ascii="標楷體" w:eastAsia="標楷體" w:hAnsi="標楷體"/>
      <w:sz w:val="28"/>
      <w:szCs w:val="28"/>
    </w:rPr>
  </w:style>
  <w:style w:type="character" w:customStyle="1" w:styleId="ab">
    <w:name w:val="問候 字元"/>
    <w:link w:val="aa"/>
    <w:locked/>
    <w:rsid w:val="0002787D"/>
    <w:rPr>
      <w:rFonts w:ascii="標楷體" w:eastAsia="標楷體" w:hAnsi="標楷體"/>
      <w:kern w:val="2"/>
      <w:sz w:val="28"/>
      <w:szCs w:val="28"/>
      <w:lang w:val="en-US" w:eastAsia="zh-TW" w:bidi="ar-SA"/>
    </w:rPr>
  </w:style>
  <w:style w:type="character" w:customStyle="1" w:styleId="a9">
    <w:name w:val="純文字 字元"/>
    <w:link w:val="a8"/>
    <w:rsid w:val="00AF5ACB"/>
    <w:rPr>
      <w:rFonts w:ascii="細明體" w:eastAsia="細明體" w:hAnsi="Courier New" w:cs="Courier New"/>
      <w:kern w:val="2"/>
      <w:sz w:val="24"/>
      <w:szCs w:val="24"/>
      <w:lang w:val="en-US" w:eastAsia="zh-TW" w:bidi="ar-SA"/>
    </w:rPr>
  </w:style>
  <w:style w:type="paragraph" w:styleId="ac">
    <w:name w:val="List Paragraph"/>
    <w:basedOn w:val="a"/>
    <w:uiPriority w:val="34"/>
    <w:qFormat/>
    <w:rsid w:val="00A111AE"/>
    <w:pPr>
      <w:ind w:leftChars="200" w:left="480"/>
    </w:pPr>
    <w:rPr>
      <w:rFonts w:ascii="Calibri" w:hAnsi="Calibri"/>
      <w:szCs w:val="22"/>
    </w:rPr>
  </w:style>
  <w:style w:type="character" w:customStyle="1" w:styleId="3">
    <w:name w:val="字元 字元3"/>
    <w:semiHidden/>
    <w:rsid w:val="00330EBD"/>
    <w:rPr>
      <w:rFonts w:ascii="Courier New" w:hAnsi="Courier New" w:cs="Courier New"/>
      <w:kern w:val="2"/>
    </w:rPr>
  </w:style>
  <w:style w:type="paragraph" w:customStyle="1" w:styleId="2">
    <w:name w:val="清單段落2"/>
    <w:basedOn w:val="a"/>
    <w:rsid w:val="008808CB"/>
    <w:pPr>
      <w:ind w:leftChars="200" w:left="480"/>
    </w:pPr>
    <w:rPr>
      <w:rFonts w:ascii="Calibri" w:hAnsi="Calibri"/>
      <w:szCs w:val="22"/>
    </w:rPr>
  </w:style>
  <w:style w:type="paragraph" w:styleId="ad">
    <w:name w:val="Closing"/>
    <w:basedOn w:val="a"/>
    <w:link w:val="ae"/>
    <w:rsid w:val="001B1E09"/>
    <w:pPr>
      <w:ind w:leftChars="1800" w:left="100"/>
    </w:pPr>
    <w:rPr>
      <w:rFonts w:ascii="標楷體" w:eastAsia="標楷體" w:hAnsi="標楷體" w:cs="Arial"/>
      <w:kern w:val="0"/>
      <w:sz w:val="28"/>
    </w:rPr>
  </w:style>
  <w:style w:type="character" w:customStyle="1" w:styleId="ae">
    <w:name w:val="結語 字元"/>
    <w:basedOn w:val="a0"/>
    <w:link w:val="ad"/>
    <w:rsid w:val="001B1E09"/>
    <w:rPr>
      <w:rFonts w:ascii="標楷體" w:eastAsia="標楷體" w:hAnsi="標楷體" w:cs="Arial"/>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605425">
      <w:bodyDiv w:val="1"/>
      <w:marLeft w:val="0"/>
      <w:marRight w:val="0"/>
      <w:marTop w:val="0"/>
      <w:marBottom w:val="0"/>
      <w:divBdr>
        <w:top w:val="none" w:sz="0" w:space="0" w:color="auto"/>
        <w:left w:val="none" w:sz="0" w:space="0" w:color="auto"/>
        <w:bottom w:val="none" w:sz="0" w:space="0" w:color="auto"/>
        <w:right w:val="none" w:sz="0" w:space="0" w:color="auto"/>
      </w:divBdr>
    </w:div>
    <w:div w:id="722489710">
      <w:bodyDiv w:val="1"/>
      <w:marLeft w:val="0"/>
      <w:marRight w:val="0"/>
      <w:marTop w:val="0"/>
      <w:marBottom w:val="0"/>
      <w:divBdr>
        <w:top w:val="none" w:sz="0" w:space="0" w:color="auto"/>
        <w:left w:val="none" w:sz="0" w:space="0" w:color="auto"/>
        <w:bottom w:val="none" w:sz="0" w:space="0" w:color="auto"/>
        <w:right w:val="none" w:sz="0" w:space="0" w:color="auto"/>
      </w:divBdr>
    </w:div>
    <w:div w:id="1253973848">
      <w:bodyDiv w:val="1"/>
      <w:marLeft w:val="0"/>
      <w:marRight w:val="0"/>
      <w:marTop w:val="0"/>
      <w:marBottom w:val="0"/>
      <w:divBdr>
        <w:top w:val="none" w:sz="0" w:space="0" w:color="auto"/>
        <w:left w:val="none" w:sz="0" w:space="0" w:color="auto"/>
        <w:bottom w:val="none" w:sz="0" w:space="0" w:color="auto"/>
        <w:right w:val="none" w:sz="0" w:space="0" w:color="auto"/>
      </w:divBdr>
    </w:div>
    <w:div w:id="1430085641">
      <w:bodyDiv w:val="1"/>
      <w:marLeft w:val="0"/>
      <w:marRight w:val="0"/>
      <w:marTop w:val="0"/>
      <w:marBottom w:val="0"/>
      <w:divBdr>
        <w:top w:val="none" w:sz="0" w:space="0" w:color="auto"/>
        <w:left w:val="none" w:sz="0" w:space="0" w:color="auto"/>
        <w:bottom w:val="none" w:sz="0" w:space="0" w:color="auto"/>
        <w:right w:val="none" w:sz="0" w:space="0" w:color="auto"/>
      </w:divBdr>
    </w:div>
    <w:div w:id="1944798983">
      <w:bodyDiv w:val="1"/>
      <w:marLeft w:val="0"/>
      <w:marRight w:val="0"/>
      <w:marTop w:val="0"/>
      <w:marBottom w:val="0"/>
      <w:divBdr>
        <w:top w:val="none" w:sz="0" w:space="0" w:color="auto"/>
        <w:left w:val="none" w:sz="0" w:space="0" w:color="auto"/>
        <w:bottom w:val="none" w:sz="0" w:space="0" w:color="auto"/>
        <w:right w:val="none" w:sz="0" w:space="0" w:color="auto"/>
      </w:divBdr>
    </w:div>
    <w:div w:id="2119181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4DAC9-FC4C-4EF2-87B9-C4C83EBFC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199</Words>
  <Characters>1139</Characters>
  <Application>Microsoft Office Word</Application>
  <DocSecurity>0</DocSecurity>
  <Lines>9</Lines>
  <Paragraphs>2</Paragraphs>
  <ScaleCrop>false</ScaleCrop>
  <Company/>
  <LinksUpToDate>false</LinksUpToDate>
  <CharactersWithSpaces>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TPS</dc:creator>
  <cp:keywords/>
  <dc:description/>
  <cp:lastModifiedBy>劉子豪</cp:lastModifiedBy>
  <cp:revision>4</cp:revision>
  <cp:lastPrinted>2019-08-22T06:33:00Z</cp:lastPrinted>
  <dcterms:created xsi:type="dcterms:W3CDTF">2019-08-22T06:19:00Z</dcterms:created>
  <dcterms:modified xsi:type="dcterms:W3CDTF">2019-08-22T06:33:00Z</dcterms:modified>
</cp:coreProperties>
</file>