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4" w:type="dxa"/>
        <w:tblInd w:w="-4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5"/>
        <w:gridCol w:w="6999"/>
      </w:tblGrid>
      <w:tr w:rsidR="00603D39" w14:paraId="6AB993B2" w14:textId="77777777" w:rsidTr="00F15B8D">
        <w:trPr>
          <w:trHeight w:val="2102"/>
        </w:trPr>
        <w:tc>
          <w:tcPr>
            <w:tcW w:w="2425" w:type="dxa"/>
            <w:vAlign w:val="center"/>
            <w:hideMark/>
          </w:tcPr>
          <w:p w14:paraId="2D2D3DA1" w14:textId="77777777" w:rsidR="00603D39" w:rsidRDefault="00603D39">
            <w:pPr>
              <w:jc w:val="center"/>
              <w:rPr>
                <w:rFonts w:eastAsia="華康隸書體W7"/>
                <w:b/>
                <w:bCs/>
                <w:sz w:val="56"/>
                <w:szCs w:val="56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 wp14:anchorId="6A289B5A" wp14:editId="32DCABCB">
                  <wp:extent cx="1356360" cy="135636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6999" w:type="dxa"/>
            <w:hideMark/>
          </w:tcPr>
          <w:p w14:paraId="3BA2232E" w14:textId="77777777" w:rsidR="00603D39" w:rsidRDefault="00603D39">
            <w:pPr>
              <w:ind w:firstLineChars="149" w:firstLine="835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司</w:t>
            </w:r>
            <w:r>
              <w:rPr>
                <w:rFonts w:eastAsia="標楷體" w:hAnsi="標楷體" w:cs="標楷體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法</w:t>
            </w:r>
            <w:r>
              <w:rPr>
                <w:rFonts w:eastAsia="標楷體" w:hAnsi="標楷體" w:cs="標楷體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院</w:t>
            </w:r>
            <w:r>
              <w:rPr>
                <w:rFonts w:eastAsia="標楷體" w:hAnsi="標楷體" w:cs="標楷體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新</w:t>
            </w:r>
            <w:r>
              <w:rPr>
                <w:rFonts w:eastAsia="標楷體" w:hAnsi="標楷體" w:cs="標楷體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聞</w:t>
            </w:r>
            <w:r>
              <w:rPr>
                <w:rFonts w:eastAsia="標楷體" w:hAnsi="標楷體" w:cs="標楷體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稿</w:t>
            </w:r>
          </w:p>
          <w:p w14:paraId="562C5F72" w14:textId="2147227D" w:rsidR="00603D39" w:rsidRPr="00BD5512" w:rsidRDefault="00603D39">
            <w:pPr>
              <w:spacing w:line="440" w:lineRule="exact"/>
              <w:ind w:firstLineChars="375" w:firstLine="105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D5512">
              <w:rPr>
                <w:rFonts w:ascii="標楷體" w:eastAsia="標楷體" w:hAnsi="標楷體" w:cs="標楷體" w:hint="eastAsia"/>
                <w:sz w:val="28"/>
                <w:szCs w:val="28"/>
              </w:rPr>
              <w:t>發稿日期：</w:t>
            </w:r>
            <w:r w:rsidRPr="00BD5512">
              <w:rPr>
                <w:rFonts w:ascii="標楷體" w:eastAsia="標楷體" w:hAnsi="標楷體"/>
                <w:sz w:val="28"/>
                <w:szCs w:val="28"/>
              </w:rPr>
              <w:t>108</w:t>
            </w:r>
            <w:r w:rsidRPr="00BD5512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="000519F6" w:rsidRPr="00BD5512">
              <w:rPr>
                <w:rFonts w:ascii="標楷體" w:eastAsia="標楷體" w:hAnsi="標楷體" w:cs="標楷體" w:hint="eastAsia"/>
                <w:sz w:val="28"/>
                <w:szCs w:val="28"/>
              </w:rPr>
              <w:t>8月</w:t>
            </w:r>
            <w:r w:rsidR="00D06777">
              <w:rPr>
                <w:rFonts w:ascii="標楷體" w:eastAsia="標楷體" w:hAnsi="標楷體" w:cs="標楷體" w:hint="eastAsia"/>
                <w:sz w:val="28"/>
                <w:szCs w:val="28"/>
              </w:rPr>
              <w:t>21</w:t>
            </w:r>
            <w:r w:rsidRPr="00BD5512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  <w:p w14:paraId="7F567A0B" w14:textId="77777777" w:rsidR="00603D39" w:rsidRPr="00BD5512" w:rsidRDefault="00603D39">
            <w:pPr>
              <w:spacing w:line="440" w:lineRule="exact"/>
              <w:ind w:firstLineChars="375" w:firstLine="105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5512">
              <w:rPr>
                <w:rFonts w:ascii="標楷體" w:eastAsia="標楷體" w:hAnsi="標楷體" w:cs="標楷體" w:hint="eastAsia"/>
                <w:sz w:val="28"/>
                <w:szCs w:val="28"/>
              </w:rPr>
              <w:t>發稿單位：刑事廳</w:t>
            </w:r>
          </w:p>
          <w:p w14:paraId="3394EBD6" w14:textId="77777777" w:rsidR="00603D39" w:rsidRPr="00BD5512" w:rsidRDefault="00603D39">
            <w:pPr>
              <w:spacing w:line="440" w:lineRule="exac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5512">
              <w:rPr>
                <w:rFonts w:ascii="標楷體" w:eastAsia="標楷體" w:hAnsi="標楷體" w:cs="標楷體" w:hint="eastAsia"/>
                <w:sz w:val="28"/>
                <w:szCs w:val="28"/>
              </w:rPr>
              <w:t>連</w:t>
            </w:r>
            <w:r w:rsidRPr="00BD5512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BD5512">
              <w:rPr>
                <w:rFonts w:ascii="標楷體" w:eastAsia="標楷體" w:hAnsi="標楷體" w:cs="標楷體" w:hint="eastAsia"/>
                <w:sz w:val="28"/>
                <w:szCs w:val="28"/>
              </w:rPr>
              <w:t>絡</w:t>
            </w:r>
            <w:r w:rsidRPr="00BD5512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BD5512">
              <w:rPr>
                <w:rFonts w:ascii="標楷體" w:eastAsia="標楷體" w:hAnsi="標楷體" w:cs="標楷體" w:hint="eastAsia"/>
                <w:sz w:val="28"/>
                <w:szCs w:val="28"/>
              </w:rPr>
              <w:t>人：廳長</w:t>
            </w:r>
            <w:r w:rsidRPr="00BD5512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BD5512">
              <w:rPr>
                <w:rFonts w:ascii="標楷體" w:eastAsia="標楷體" w:hAnsi="標楷體" w:cs="標楷體" w:hint="eastAsia"/>
                <w:sz w:val="28"/>
                <w:szCs w:val="28"/>
              </w:rPr>
              <w:t>蘇素娥</w:t>
            </w:r>
          </w:p>
          <w:p w14:paraId="732843AF" w14:textId="21F26488" w:rsidR="00603D39" w:rsidRDefault="00603D39" w:rsidP="0078319F">
            <w:pPr>
              <w:spacing w:line="440" w:lineRule="exact"/>
              <w:ind w:rightChars="-127" w:right="-305" w:firstLineChars="375" w:firstLine="1050"/>
              <w:jc w:val="both"/>
              <w:rPr>
                <w:rFonts w:eastAsia="新細明體"/>
                <w:b/>
                <w:bCs/>
                <w:sz w:val="56"/>
                <w:szCs w:val="56"/>
              </w:rPr>
            </w:pPr>
            <w:r w:rsidRPr="00BD5512">
              <w:rPr>
                <w:rFonts w:ascii="標楷體" w:eastAsia="標楷體" w:hAnsi="標楷體" w:cs="標楷體" w:hint="eastAsia"/>
                <w:sz w:val="28"/>
                <w:szCs w:val="28"/>
              </w:rPr>
              <w:t>連絡電話：</w:t>
            </w:r>
            <w:r w:rsidRPr="00BD5512">
              <w:rPr>
                <w:rFonts w:ascii="標楷體" w:eastAsia="標楷體" w:hAnsi="標楷體"/>
                <w:sz w:val="28"/>
                <w:szCs w:val="28"/>
              </w:rPr>
              <w:t>(02)2361-8577#240</w:t>
            </w:r>
            <w:r w:rsidR="000519F6" w:rsidRPr="00BD5512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D5512">
              <w:rPr>
                <w:rFonts w:ascii="標楷體" w:eastAsia="標楷體" w:hAnsi="標楷體" w:cs="標楷體" w:hint="eastAsia"/>
              </w:rPr>
              <w:t>編號：</w:t>
            </w:r>
            <w:r w:rsidR="00BD5512" w:rsidRPr="00BD5512">
              <w:rPr>
                <w:rFonts w:ascii="標楷體" w:eastAsia="標楷體" w:hAnsi="標楷體" w:cs="標楷體" w:hint="eastAsia"/>
              </w:rPr>
              <w:t>108-</w:t>
            </w:r>
            <w:r w:rsidR="00D334DD">
              <w:rPr>
                <w:rFonts w:ascii="標楷體" w:eastAsia="標楷體" w:hAnsi="標楷體" w:cs="標楷體"/>
              </w:rPr>
              <w:t>07</w:t>
            </w:r>
            <w:r w:rsidR="0078319F">
              <w:rPr>
                <w:rFonts w:ascii="標楷體" w:eastAsia="標楷體" w:hAnsi="標楷體" w:cs="標楷體"/>
              </w:rPr>
              <w:t>6</w:t>
            </w:r>
          </w:p>
        </w:tc>
      </w:tr>
    </w:tbl>
    <w:p w14:paraId="6C640F12" w14:textId="77777777" w:rsidR="00603D39" w:rsidRDefault="00603D39" w:rsidP="00603D39">
      <w:pPr>
        <w:spacing w:line="360" w:lineRule="auto"/>
        <w:jc w:val="both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74FAE" wp14:editId="5178A43F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372100" cy="36195"/>
                <wp:effectExtent l="19050" t="19050" r="19050" b="2095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361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5987974D" id="直線接點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pt" to="42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" strokeweight="2.25pt"/>
            </w:pict>
          </mc:Fallback>
        </mc:AlternateContent>
      </w:r>
    </w:p>
    <w:p w14:paraId="4E343454" w14:textId="77777777" w:rsidR="0042572D" w:rsidRDefault="0042572D" w:rsidP="0042572D">
      <w:pPr>
        <w:widowControl/>
        <w:spacing w:after="150" w:line="360" w:lineRule="auto"/>
        <w:contextualSpacing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42572D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校園模擬法庭</w:t>
      </w:r>
      <w:r w:rsidRPr="0042572D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 xml:space="preserve"> </w:t>
      </w:r>
      <w:r w:rsidRPr="0042572D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持續辦理中</w:t>
      </w:r>
    </w:p>
    <w:p w14:paraId="696AF305" w14:textId="3084BF34" w:rsidR="0042572D" w:rsidRDefault="0042572D" w:rsidP="00514A52">
      <w:pPr>
        <w:ind w:firstLine="48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各地校園模擬法庭</w:t>
      </w:r>
      <w:r w:rsidR="00E5202D">
        <w:rPr>
          <w:rFonts w:ascii="標楷體" w:eastAsia="標楷體" w:hAnsi="標楷體" w:hint="eastAsia"/>
          <w:sz w:val="28"/>
          <w:szCs w:val="24"/>
        </w:rPr>
        <w:t>活動</w:t>
      </w:r>
      <w:r w:rsidR="00E626E2">
        <w:rPr>
          <w:rFonts w:ascii="標楷體" w:eastAsia="標楷體" w:hAnsi="標楷體" w:hint="eastAsia"/>
          <w:sz w:val="28"/>
          <w:szCs w:val="24"/>
        </w:rPr>
        <w:t>仍</w:t>
      </w:r>
      <w:r w:rsidR="00E5202D">
        <w:rPr>
          <w:rFonts w:ascii="標楷體" w:eastAsia="標楷體" w:hAnsi="標楷體" w:hint="eastAsia"/>
          <w:sz w:val="28"/>
          <w:szCs w:val="24"/>
        </w:rPr>
        <w:t>如火如荼</w:t>
      </w:r>
      <w:r>
        <w:rPr>
          <w:rFonts w:ascii="標楷體" w:eastAsia="標楷體" w:hAnsi="標楷體" w:hint="eastAsia"/>
          <w:sz w:val="28"/>
          <w:szCs w:val="24"/>
        </w:rPr>
        <w:t>持續進行中，</w:t>
      </w:r>
      <w:r w:rsidR="00E5202D">
        <w:rPr>
          <w:rFonts w:ascii="標楷體" w:eastAsia="標楷體" w:hAnsi="標楷體" w:hint="eastAsia"/>
          <w:sz w:val="28"/>
          <w:szCs w:val="24"/>
        </w:rPr>
        <w:t>活動期間至108年11月30日止，</w:t>
      </w:r>
      <w:r>
        <w:rPr>
          <w:rFonts w:ascii="標楷體" w:eastAsia="標楷體" w:hAnsi="標楷體" w:hint="eastAsia"/>
          <w:sz w:val="28"/>
          <w:szCs w:val="24"/>
        </w:rPr>
        <w:t>歡迎尚未申請校園模擬法庭之</w:t>
      </w:r>
      <w:r w:rsidR="00D06777">
        <w:rPr>
          <w:rFonts w:ascii="標楷體" w:eastAsia="標楷體" w:hAnsi="標楷體" w:hint="eastAsia"/>
          <w:sz w:val="28"/>
          <w:szCs w:val="24"/>
        </w:rPr>
        <w:t>國中以上</w:t>
      </w:r>
      <w:r>
        <w:rPr>
          <w:rFonts w:ascii="標楷體" w:eastAsia="標楷體" w:hAnsi="標楷體" w:hint="eastAsia"/>
          <w:sz w:val="28"/>
          <w:szCs w:val="24"/>
        </w:rPr>
        <w:t>學校及老師們至</w:t>
      </w:r>
      <w:r w:rsidR="00E626E2">
        <w:rPr>
          <w:rFonts w:ascii="標楷體" w:eastAsia="標楷體" w:hAnsi="標楷體" w:hint="eastAsia"/>
          <w:sz w:val="28"/>
          <w:szCs w:val="24"/>
        </w:rPr>
        <w:t>本</w:t>
      </w:r>
      <w:proofErr w:type="gramStart"/>
      <w:r w:rsidR="00E626E2">
        <w:rPr>
          <w:rFonts w:ascii="標楷體" w:eastAsia="標楷體" w:hAnsi="標楷體" w:hint="eastAsia"/>
          <w:sz w:val="28"/>
          <w:szCs w:val="24"/>
        </w:rPr>
        <w:t>院</w:t>
      </w:r>
      <w:r>
        <w:rPr>
          <w:rFonts w:ascii="標楷體" w:eastAsia="標楷體" w:hAnsi="標楷體" w:hint="eastAsia"/>
          <w:sz w:val="28"/>
          <w:szCs w:val="24"/>
        </w:rPr>
        <w:t>官網</w:t>
      </w:r>
      <w:proofErr w:type="gramEnd"/>
      <w:r w:rsidR="00E626E2">
        <w:rPr>
          <w:rFonts w:ascii="標楷體" w:eastAsia="標楷體" w:hAnsi="標楷體" w:hint="eastAsia"/>
          <w:sz w:val="28"/>
          <w:szCs w:val="24"/>
        </w:rPr>
        <w:t>國民參與刑事審判專區</w:t>
      </w:r>
      <w:r>
        <w:rPr>
          <w:rFonts w:ascii="標楷體" w:eastAsia="標楷體" w:hAnsi="標楷體" w:hint="eastAsia"/>
          <w:sz w:val="28"/>
          <w:szCs w:val="24"/>
        </w:rPr>
        <w:t>申請。</w:t>
      </w:r>
    </w:p>
    <w:p w14:paraId="7B9F5987" w14:textId="01DF99A3" w:rsidR="0042572D" w:rsidRDefault="00514A52" w:rsidP="00514A52">
      <w:pPr>
        <w:jc w:val="both"/>
        <w:rPr>
          <w:rFonts w:ascii="標楷體" w:eastAsia="標楷體" w:hAnsi="標楷體" w:cs="Times New Roman"/>
          <w:kern w:val="0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　</w:t>
      </w:r>
      <w:r w:rsidR="0042572D" w:rsidRPr="00AD6458">
        <w:rPr>
          <w:rFonts w:ascii="標楷體" w:eastAsia="標楷體" w:hAnsi="標楷體" w:hint="eastAsia"/>
          <w:sz w:val="28"/>
          <w:szCs w:val="24"/>
        </w:rPr>
        <w:t>8月19日（一）上午於台北市私立靜修女中國中部</w:t>
      </w:r>
      <w:r w:rsidR="0042572D" w:rsidRPr="00AD6458">
        <w:rPr>
          <w:rFonts w:ascii="標楷體" w:eastAsia="標楷體" w:hAnsi="標楷體" w:cs="Times New Roman" w:hint="eastAsia"/>
          <w:kern w:val="0"/>
          <w:sz w:val="28"/>
          <w:szCs w:val="24"/>
        </w:rPr>
        <w:t>舉辦</w:t>
      </w:r>
      <w:r w:rsidR="0042572D">
        <w:rPr>
          <w:rFonts w:ascii="標楷體" w:eastAsia="標楷體" w:hAnsi="標楷體" w:cs="Times New Roman" w:hint="eastAsia"/>
          <w:kern w:val="0"/>
          <w:sz w:val="28"/>
          <w:szCs w:val="24"/>
        </w:rPr>
        <w:t>之</w:t>
      </w:r>
      <w:r w:rsidR="0042572D" w:rsidRPr="00AD6458">
        <w:rPr>
          <w:rFonts w:ascii="標楷體" w:eastAsia="標楷體" w:hAnsi="標楷體" w:cs="Times New Roman" w:hint="eastAsia"/>
          <w:kern w:val="0"/>
          <w:sz w:val="28"/>
          <w:szCs w:val="24"/>
        </w:rPr>
        <w:t>校園模擬法庭活動，由台北地院歐陽儀法官、洪紹</w:t>
      </w:r>
      <w:proofErr w:type="gramStart"/>
      <w:r w:rsidR="0042572D" w:rsidRPr="00AD6458">
        <w:rPr>
          <w:rFonts w:ascii="標楷體" w:eastAsia="標楷體" w:hAnsi="標楷體" w:cs="Times New Roman" w:hint="eastAsia"/>
          <w:kern w:val="0"/>
          <w:sz w:val="28"/>
          <w:szCs w:val="24"/>
        </w:rPr>
        <w:t>甄</w:t>
      </w:r>
      <w:proofErr w:type="gramEnd"/>
      <w:r w:rsidR="0042572D" w:rsidRPr="00AD6458">
        <w:rPr>
          <w:rFonts w:ascii="標楷體" w:eastAsia="標楷體" w:hAnsi="標楷體" w:cs="Times New Roman" w:hint="eastAsia"/>
          <w:kern w:val="0"/>
          <w:sz w:val="28"/>
          <w:szCs w:val="24"/>
        </w:rPr>
        <w:t>書記官及</w:t>
      </w:r>
      <w:r w:rsidR="0042572D" w:rsidRPr="00AD6458">
        <w:rPr>
          <w:rFonts w:ascii="標楷體" w:eastAsia="標楷體" w:hAnsi="標楷體" w:hint="eastAsia"/>
          <w:sz w:val="28"/>
          <w:szCs w:val="24"/>
        </w:rPr>
        <w:t>靜修女中</w:t>
      </w:r>
      <w:r w:rsidR="0042572D" w:rsidRPr="00AD6458">
        <w:rPr>
          <w:rFonts w:ascii="標楷體" w:eastAsia="標楷體" w:hAnsi="標楷體" w:cs="Times New Roman" w:hint="eastAsia"/>
          <w:kern w:val="0"/>
          <w:sz w:val="28"/>
          <w:szCs w:val="24"/>
        </w:rPr>
        <w:t>李靜宜</w:t>
      </w:r>
      <w:proofErr w:type="gramStart"/>
      <w:r w:rsidR="0042572D" w:rsidRPr="00AD6458">
        <w:rPr>
          <w:rFonts w:ascii="標楷體" w:eastAsia="標楷體" w:hAnsi="標楷體" w:cs="Times New Roman" w:hint="eastAsia"/>
          <w:kern w:val="0"/>
          <w:sz w:val="28"/>
          <w:szCs w:val="24"/>
        </w:rPr>
        <w:t>老師在場帶領</w:t>
      </w:r>
      <w:proofErr w:type="gramEnd"/>
      <w:r w:rsidR="0042572D" w:rsidRPr="00AD6458">
        <w:rPr>
          <w:rFonts w:ascii="標楷體" w:eastAsia="標楷體" w:hAnsi="標楷體" w:cs="Times New Roman" w:hint="eastAsia"/>
          <w:kern w:val="0"/>
          <w:sz w:val="28"/>
          <w:szCs w:val="24"/>
        </w:rPr>
        <w:t>同學模擬國民參與刑事審判法庭活動，司法院刑事廳蘇素娥廳長與會。歐陽儀法官</w:t>
      </w:r>
      <w:r w:rsidR="00D06777">
        <w:rPr>
          <w:rFonts w:ascii="標楷體" w:eastAsia="標楷體" w:hAnsi="標楷體" w:cs="Times New Roman" w:hint="eastAsia"/>
          <w:kern w:val="0"/>
          <w:sz w:val="28"/>
          <w:szCs w:val="24"/>
        </w:rPr>
        <w:t>鼓勵</w:t>
      </w:r>
      <w:r w:rsidR="0042572D" w:rsidRPr="00AD6458">
        <w:rPr>
          <w:rFonts w:ascii="標楷體" w:eastAsia="標楷體" w:hAnsi="標楷體" w:cs="Times New Roman" w:hint="eastAsia"/>
          <w:kern w:val="0"/>
          <w:sz w:val="28"/>
          <w:szCs w:val="24"/>
        </w:rPr>
        <w:t>同學們多方思考，</w:t>
      </w:r>
      <w:r w:rsidR="00D06777">
        <w:rPr>
          <w:rFonts w:ascii="標楷體" w:eastAsia="標楷體" w:hAnsi="標楷體" w:cs="Times New Roman" w:hint="eastAsia"/>
          <w:kern w:val="0"/>
          <w:sz w:val="28"/>
          <w:szCs w:val="24"/>
        </w:rPr>
        <w:t>扮演國民法官的</w:t>
      </w:r>
      <w:r w:rsidR="0042572D" w:rsidRPr="00AD6458">
        <w:rPr>
          <w:rFonts w:ascii="標楷體" w:eastAsia="標楷體" w:hAnsi="標楷體" w:cs="Times New Roman" w:hint="eastAsia"/>
          <w:kern w:val="0"/>
          <w:sz w:val="28"/>
          <w:szCs w:val="24"/>
        </w:rPr>
        <w:t>同學們</w:t>
      </w:r>
      <w:r w:rsidR="00D06777">
        <w:rPr>
          <w:rFonts w:ascii="標楷體" w:eastAsia="標楷體" w:hAnsi="標楷體" w:cs="Times New Roman" w:hint="eastAsia"/>
          <w:kern w:val="0"/>
          <w:sz w:val="28"/>
          <w:szCs w:val="24"/>
        </w:rPr>
        <w:t>在法庭活動</w:t>
      </w:r>
      <w:r w:rsidR="0042572D">
        <w:rPr>
          <w:rFonts w:ascii="標楷體" w:eastAsia="標楷體" w:hAnsi="標楷體" w:cs="Times New Roman" w:hint="eastAsia"/>
          <w:kern w:val="0"/>
          <w:sz w:val="28"/>
          <w:szCs w:val="24"/>
        </w:rPr>
        <w:t>補充訊問證人及詢問被告</w:t>
      </w:r>
      <w:r w:rsidR="00D06777">
        <w:rPr>
          <w:rFonts w:ascii="標楷體" w:eastAsia="標楷體" w:hAnsi="標楷體" w:cs="Times New Roman" w:hint="eastAsia"/>
          <w:kern w:val="0"/>
          <w:sz w:val="28"/>
          <w:szCs w:val="24"/>
        </w:rPr>
        <w:t>時</w:t>
      </w:r>
      <w:r w:rsidR="0042572D" w:rsidRPr="00AD6458">
        <w:rPr>
          <w:rFonts w:ascii="標楷體" w:eastAsia="標楷體" w:hAnsi="標楷體" w:cs="Times New Roman" w:hint="eastAsia"/>
          <w:kern w:val="0"/>
          <w:sz w:val="28"/>
          <w:szCs w:val="24"/>
        </w:rPr>
        <w:t>，</w:t>
      </w:r>
      <w:r w:rsidR="00D06777">
        <w:rPr>
          <w:rFonts w:ascii="標楷體" w:eastAsia="標楷體" w:hAnsi="標楷體" w:cs="Times New Roman" w:hint="eastAsia"/>
          <w:kern w:val="0"/>
          <w:sz w:val="28"/>
          <w:szCs w:val="24"/>
        </w:rPr>
        <w:t>也</w:t>
      </w:r>
      <w:r w:rsidR="0042572D" w:rsidRPr="00AD6458">
        <w:rPr>
          <w:rFonts w:ascii="標楷體" w:eastAsia="標楷體" w:hAnsi="標楷體" w:cs="Times New Roman" w:hint="eastAsia"/>
          <w:kern w:val="0"/>
          <w:sz w:val="28"/>
          <w:szCs w:val="24"/>
        </w:rPr>
        <w:t>嘗試從2名證人及被告的回答中抽絲剝繭找出真相</w:t>
      </w:r>
      <w:r w:rsidR="00D06777">
        <w:rPr>
          <w:rFonts w:ascii="標楷體" w:eastAsia="標楷體" w:hAnsi="標楷體" w:cs="Times New Roman" w:hint="eastAsia"/>
          <w:kern w:val="0"/>
          <w:sz w:val="28"/>
          <w:szCs w:val="24"/>
        </w:rPr>
        <w:t>，模擬法庭活動相當生動活潑</w:t>
      </w:r>
      <w:r w:rsidR="0042572D" w:rsidRPr="00AD6458">
        <w:rPr>
          <w:rFonts w:ascii="標楷體" w:eastAsia="標楷體" w:hAnsi="標楷體" w:cs="Times New Roman" w:hint="eastAsia"/>
          <w:kern w:val="0"/>
          <w:sz w:val="28"/>
          <w:szCs w:val="24"/>
        </w:rPr>
        <w:t>。旁聽的同學，則由</w:t>
      </w:r>
      <w:r w:rsidR="0042572D">
        <w:rPr>
          <w:rFonts w:ascii="標楷體" w:eastAsia="標楷體" w:hAnsi="標楷體" w:cs="Times New Roman" w:hint="eastAsia"/>
          <w:kern w:val="0"/>
          <w:sz w:val="28"/>
          <w:szCs w:val="24"/>
        </w:rPr>
        <w:t>蘇</w:t>
      </w:r>
      <w:r w:rsidR="0042572D" w:rsidRPr="00AD6458">
        <w:rPr>
          <w:rFonts w:ascii="標楷體" w:eastAsia="標楷體" w:hAnsi="標楷體" w:cs="Times New Roman" w:hint="eastAsia"/>
          <w:kern w:val="0"/>
          <w:sz w:val="28"/>
          <w:szCs w:val="24"/>
        </w:rPr>
        <w:t>廳長帶領</w:t>
      </w:r>
      <w:r>
        <w:rPr>
          <w:rFonts w:ascii="標楷體" w:eastAsia="標楷體" w:hAnsi="標楷體" w:cs="Times New Roman" w:hint="eastAsia"/>
          <w:kern w:val="0"/>
          <w:sz w:val="28"/>
          <w:szCs w:val="24"/>
        </w:rPr>
        <w:t>及</w:t>
      </w:r>
      <w:r w:rsidR="0042572D" w:rsidRPr="00AD6458">
        <w:rPr>
          <w:rFonts w:ascii="標楷體" w:eastAsia="標楷體" w:hAnsi="標楷體" w:cs="Times New Roman" w:hint="eastAsia"/>
          <w:kern w:val="0"/>
          <w:sz w:val="28"/>
          <w:szCs w:val="24"/>
        </w:rPr>
        <w:t>解說中間討論與終局評議，</w:t>
      </w:r>
      <w:r w:rsidR="0042572D">
        <w:rPr>
          <w:rFonts w:ascii="標楷體" w:eastAsia="標楷體" w:hAnsi="標楷體" w:cs="Times New Roman" w:hint="eastAsia"/>
          <w:kern w:val="0"/>
          <w:sz w:val="28"/>
          <w:szCs w:val="24"/>
        </w:rPr>
        <w:t>蘇</w:t>
      </w:r>
      <w:r w:rsidR="0042572D" w:rsidRPr="00AD6458">
        <w:rPr>
          <w:rFonts w:ascii="標楷體" w:eastAsia="標楷體" w:hAnsi="標楷體" w:cs="Times New Roman" w:hint="eastAsia"/>
          <w:kern w:val="0"/>
          <w:sz w:val="28"/>
          <w:szCs w:val="24"/>
        </w:rPr>
        <w:t>廳長以歐美電影</w:t>
      </w:r>
      <w:r w:rsidR="00D06777">
        <w:rPr>
          <w:rFonts w:ascii="標楷體" w:eastAsia="標楷體" w:hAnsi="標楷體" w:cs="Times New Roman" w:hint="eastAsia"/>
          <w:kern w:val="0"/>
          <w:sz w:val="28"/>
          <w:szCs w:val="24"/>
        </w:rPr>
        <w:t>法庭劇中對聖經宣誓的儀式，說明國民法官宣誓及證人具結的神聖性，除了向同學介紹審判</w:t>
      </w:r>
      <w:r w:rsidR="0042572D" w:rsidRPr="00AD6458">
        <w:rPr>
          <w:rFonts w:ascii="標楷體" w:eastAsia="標楷體" w:hAnsi="標楷體" w:cs="Times New Roman" w:hint="eastAsia"/>
          <w:kern w:val="0"/>
          <w:sz w:val="28"/>
          <w:szCs w:val="24"/>
        </w:rPr>
        <w:t>流程及</w:t>
      </w:r>
      <w:r w:rsidR="00EF2A64">
        <w:rPr>
          <w:rFonts w:ascii="標楷體" w:eastAsia="標楷體" w:hAnsi="標楷體" w:cs="Times New Roman" w:hint="eastAsia"/>
          <w:kern w:val="0"/>
          <w:sz w:val="28"/>
          <w:szCs w:val="24"/>
        </w:rPr>
        <w:t>重要</w:t>
      </w:r>
      <w:r w:rsidR="0042572D" w:rsidRPr="00AD6458">
        <w:rPr>
          <w:rFonts w:ascii="標楷體" w:eastAsia="標楷體" w:hAnsi="標楷體" w:cs="Times New Roman" w:hint="eastAsia"/>
          <w:kern w:val="0"/>
          <w:sz w:val="28"/>
          <w:szCs w:val="24"/>
        </w:rPr>
        <w:t>原則，並為同學解答各種與法庭相關的問題。</w:t>
      </w:r>
    </w:p>
    <w:p w14:paraId="2B3A8469" w14:textId="0941BB5A" w:rsidR="0042572D" w:rsidRPr="00B67587" w:rsidRDefault="00514A52" w:rsidP="00514A52">
      <w:pPr>
        <w:widowControl/>
        <w:jc w:val="both"/>
        <w:rPr>
          <w:rFonts w:ascii="標楷體" w:eastAsia="標楷體" w:hAnsi="標楷體" w:cs="Times New Roman"/>
          <w:kern w:val="0"/>
          <w:sz w:val="28"/>
          <w:szCs w:val="24"/>
        </w:rPr>
      </w:pPr>
      <w:r>
        <w:rPr>
          <w:rFonts w:ascii="標楷體" w:eastAsia="標楷體" w:hAnsi="標楷體" w:cs="Times New Roman" w:hint="eastAsia"/>
          <w:kern w:val="0"/>
          <w:sz w:val="28"/>
          <w:szCs w:val="24"/>
        </w:rPr>
        <w:lastRenderedPageBreak/>
        <w:t xml:space="preserve">　　</w:t>
      </w:r>
      <w:r w:rsidR="0042572D">
        <w:rPr>
          <w:rFonts w:ascii="標楷體" w:eastAsia="標楷體" w:hAnsi="標楷體" w:cs="Times New Roman" w:hint="eastAsia"/>
          <w:kern w:val="0"/>
          <w:sz w:val="28"/>
          <w:szCs w:val="24"/>
        </w:rPr>
        <w:t>8月20日</w:t>
      </w:r>
      <w:r w:rsidR="00DD1FBC">
        <w:rPr>
          <w:rFonts w:ascii="標楷體" w:eastAsia="標楷體" w:hAnsi="標楷體" w:cs="Times New Roman" w:hint="eastAsia"/>
          <w:kern w:val="0"/>
          <w:sz w:val="28"/>
          <w:szCs w:val="24"/>
        </w:rPr>
        <w:t>（</w:t>
      </w:r>
      <w:r w:rsidR="0042572D">
        <w:rPr>
          <w:rFonts w:ascii="標楷體" w:eastAsia="標楷體" w:hAnsi="標楷體" w:cs="Times New Roman" w:hint="eastAsia"/>
          <w:kern w:val="0"/>
          <w:sz w:val="28"/>
          <w:szCs w:val="24"/>
        </w:rPr>
        <w:t>二</w:t>
      </w:r>
      <w:r w:rsidR="00DD1FBC">
        <w:rPr>
          <w:rFonts w:ascii="標楷體" w:eastAsia="標楷體" w:hAnsi="標楷體" w:cs="Times New Roman" w:hint="eastAsia"/>
          <w:kern w:val="0"/>
          <w:sz w:val="28"/>
          <w:szCs w:val="24"/>
        </w:rPr>
        <w:t>）</w:t>
      </w:r>
      <w:bookmarkStart w:id="0" w:name="_GoBack"/>
      <w:bookmarkEnd w:id="0"/>
      <w:r w:rsidR="0042572D">
        <w:rPr>
          <w:rFonts w:ascii="標楷體" w:eastAsia="標楷體" w:hAnsi="標楷體" w:cs="Times New Roman" w:hint="eastAsia"/>
          <w:kern w:val="0"/>
          <w:sz w:val="28"/>
          <w:szCs w:val="24"/>
        </w:rPr>
        <w:t>上午則於</w:t>
      </w:r>
      <w:r w:rsidR="0042572D" w:rsidRPr="00B67587">
        <w:rPr>
          <w:rFonts w:ascii="標楷體" w:eastAsia="標楷體" w:hAnsi="標楷體" w:cs="Times New Roman" w:hint="eastAsia"/>
          <w:kern w:val="0"/>
          <w:sz w:val="28"/>
          <w:szCs w:val="24"/>
        </w:rPr>
        <w:t>台中市立惠文高中</w:t>
      </w:r>
      <w:r w:rsidR="0042572D" w:rsidRPr="00AD6458">
        <w:rPr>
          <w:rFonts w:ascii="標楷體" w:eastAsia="標楷體" w:hAnsi="標楷體" w:cs="Times New Roman" w:hint="eastAsia"/>
          <w:kern w:val="0"/>
          <w:sz w:val="28"/>
          <w:szCs w:val="24"/>
        </w:rPr>
        <w:t>舉辦校園模擬法庭活動</w:t>
      </w:r>
      <w:r w:rsidR="0042572D">
        <w:rPr>
          <w:rFonts w:ascii="標楷體" w:eastAsia="標楷體" w:hAnsi="標楷體" w:cs="Times New Roman" w:hint="eastAsia"/>
          <w:kern w:val="0"/>
          <w:sz w:val="28"/>
          <w:szCs w:val="24"/>
        </w:rPr>
        <w:t>，由</w:t>
      </w:r>
      <w:r w:rsidR="0042572D" w:rsidRPr="00B67587">
        <w:rPr>
          <w:rFonts w:ascii="標楷體" w:eastAsia="標楷體" w:hAnsi="標楷體" w:cs="Times New Roman" w:hint="eastAsia"/>
          <w:kern w:val="0"/>
          <w:sz w:val="28"/>
          <w:szCs w:val="24"/>
        </w:rPr>
        <w:t>台中地方法院劉柏駿庭長、李柔萱法官助理及惠文高中蕭碧惠老師</w:t>
      </w:r>
      <w:r w:rsidR="0042572D" w:rsidRPr="00AD6458">
        <w:rPr>
          <w:rFonts w:ascii="標楷體" w:eastAsia="標楷體" w:hAnsi="標楷體" w:cs="Times New Roman" w:hint="eastAsia"/>
          <w:kern w:val="0"/>
          <w:sz w:val="28"/>
          <w:szCs w:val="24"/>
        </w:rPr>
        <w:t>在場帶領同學模擬國民參與刑事審判法庭活動</w:t>
      </w:r>
      <w:r w:rsidR="00D06777">
        <w:rPr>
          <w:rFonts w:ascii="標楷體" w:eastAsia="標楷體" w:hAnsi="標楷體" w:cs="Times New Roman" w:hint="eastAsia"/>
          <w:kern w:val="0"/>
          <w:sz w:val="28"/>
          <w:szCs w:val="24"/>
        </w:rPr>
        <w:t>，活動開始前先由劉庭長帶領大家了解本次活動的主要內容，讓在場同學迅速掌握程序重點，擔任被告及證人的</w:t>
      </w:r>
      <w:r w:rsidR="0042572D">
        <w:rPr>
          <w:rFonts w:ascii="標楷體" w:eastAsia="標楷體" w:hAnsi="標楷體" w:cs="Times New Roman" w:hint="eastAsia"/>
          <w:kern w:val="0"/>
          <w:sz w:val="28"/>
          <w:szCs w:val="24"/>
        </w:rPr>
        <w:t>同學也用</w:t>
      </w:r>
      <w:r w:rsidR="00D06777">
        <w:rPr>
          <w:rFonts w:ascii="標楷體" w:eastAsia="標楷體" w:hAnsi="標楷體" w:cs="Times New Roman" w:hint="eastAsia"/>
          <w:kern w:val="0"/>
          <w:sz w:val="28"/>
          <w:szCs w:val="24"/>
        </w:rPr>
        <w:t>傑出的演技及臨場反應回答國民法官踴躍的提問，讓參與活動之同學</w:t>
      </w:r>
      <w:r w:rsidR="0042572D">
        <w:rPr>
          <w:rFonts w:ascii="標楷體" w:eastAsia="標楷體" w:hAnsi="標楷體" w:cs="Times New Roman" w:hint="eastAsia"/>
          <w:kern w:val="0"/>
          <w:sz w:val="28"/>
          <w:szCs w:val="24"/>
        </w:rPr>
        <w:t>理解案情，</w:t>
      </w:r>
      <w:r w:rsidR="00D06777">
        <w:rPr>
          <w:rFonts w:ascii="標楷體" w:eastAsia="標楷體" w:hAnsi="標楷體" w:cs="Times New Roman" w:hint="eastAsia"/>
          <w:kern w:val="0"/>
          <w:sz w:val="28"/>
          <w:szCs w:val="24"/>
        </w:rPr>
        <w:t>也更</w:t>
      </w:r>
      <w:r w:rsidR="0042572D">
        <w:rPr>
          <w:rFonts w:ascii="標楷體" w:eastAsia="標楷體" w:hAnsi="標楷體" w:cs="Times New Roman" w:hint="eastAsia"/>
          <w:kern w:val="0"/>
          <w:sz w:val="28"/>
          <w:szCs w:val="24"/>
        </w:rPr>
        <w:t>了解國民參與刑事審判之流程及法院形成心證之評議過程。</w:t>
      </w:r>
    </w:p>
    <w:p w14:paraId="7EF66710" w14:textId="6A2B2370" w:rsidR="0042572D" w:rsidRPr="00FB6DC8" w:rsidRDefault="00514A52" w:rsidP="00514A52">
      <w:pPr>
        <w:widowControl/>
        <w:spacing w:after="150" w:line="360" w:lineRule="auto"/>
        <w:contextualSpacing/>
        <w:jc w:val="both"/>
        <w:rPr>
          <w:rFonts w:ascii="標楷體" w:eastAsia="標楷體" w:hAnsi="標楷體" w:cs="Times New Roman"/>
          <w:kern w:val="0"/>
          <w:sz w:val="28"/>
          <w:szCs w:val="32"/>
        </w:rPr>
      </w:pPr>
      <w:r>
        <w:rPr>
          <w:rFonts w:ascii="標楷體" w:eastAsia="標楷體" w:hAnsi="標楷體" w:cs="Times New Roman" w:hint="eastAsia"/>
          <w:kern w:val="0"/>
          <w:sz w:val="28"/>
          <w:szCs w:val="32"/>
        </w:rPr>
        <w:t xml:space="preserve">　　</w:t>
      </w:r>
      <w:r w:rsidR="00E626E2">
        <w:rPr>
          <w:rFonts w:ascii="標楷體" w:eastAsia="標楷體" w:hAnsi="標楷體" w:cs="Times New Roman" w:hint="eastAsia"/>
          <w:kern w:val="0"/>
          <w:sz w:val="28"/>
          <w:szCs w:val="32"/>
        </w:rPr>
        <w:t>司法院「國民參與刑事審判制度－</w:t>
      </w:r>
      <w:r w:rsidR="0042572D"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>校園推廣計畫</w:t>
      </w:r>
      <w:r w:rsidR="00E626E2">
        <w:rPr>
          <w:rFonts w:ascii="標楷體" w:eastAsia="標楷體" w:hAnsi="標楷體" w:cs="Times New Roman" w:hint="eastAsia"/>
          <w:kern w:val="0"/>
          <w:sz w:val="28"/>
          <w:szCs w:val="32"/>
        </w:rPr>
        <w:t>」</w:t>
      </w:r>
      <w:r w:rsidR="0042572D">
        <w:rPr>
          <w:rFonts w:ascii="標楷體" w:eastAsia="標楷體" w:hAnsi="標楷體" w:cs="Times New Roman" w:hint="eastAsia"/>
          <w:kern w:val="0"/>
          <w:sz w:val="28"/>
          <w:szCs w:val="32"/>
        </w:rPr>
        <w:t>，</w:t>
      </w:r>
      <w:r w:rsidR="0042572D"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>包括舉辦校園模擬法庭及校園宣導活動。校園模擬法庭部分，國中以上之學校均可申請，大學部分則限法律系所申請，由司法院提供案例、劇本、道具、法袍，並安排人員到校協助</w:t>
      </w:r>
      <w:r w:rsidR="0042572D">
        <w:rPr>
          <w:rFonts w:ascii="標楷體" w:eastAsia="標楷體" w:hAnsi="標楷體" w:cs="Times New Roman" w:hint="eastAsia"/>
          <w:kern w:val="0"/>
          <w:sz w:val="28"/>
          <w:szCs w:val="32"/>
        </w:rPr>
        <w:t>及指導</w:t>
      </w:r>
      <w:r w:rsidR="0042572D"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>學生進行模擬。校園宣導活動部分，歡迎各大專院校、系所辦公室或社團，以及國中以上學校提出活動計畫，可在既有的活動內結合國民法官制度內容，或規劃國民法官專屬活動，</w:t>
      </w:r>
      <w:proofErr w:type="gramStart"/>
      <w:r w:rsidR="0042572D"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>司法院再依</w:t>
      </w:r>
      <w:proofErr w:type="gramEnd"/>
      <w:r w:rsidR="0042572D"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>計畫內容，綜合考量相關條件後，核可協助事項。</w:t>
      </w:r>
    </w:p>
    <w:p w14:paraId="1424FDC8" w14:textId="73B53584" w:rsidR="00D12150" w:rsidRPr="0042572D" w:rsidRDefault="0042572D" w:rsidP="0042572D">
      <w:pPr>
        <w:widowControl/>
        <w:spacing w:after="150" w:line="360" w:lineRule="auto"/>
        <w:contextualSpacing/>
        <w:jc w:val="both"/>
        <w:rPr>
          <w:rFonts w:ascii="標楷體" w:eastAsia="標楷體" w:hAnsi="標楷體" w:cs="Times New Roman"/>
          <w:kern w:val="0"/>
          <w:sz w:val="28"/>
          <w:szCs w:val="32"/>
        </w:rPr>
      </w:pPr>
      <w:r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 xml:space="preserve">　　司法院誠</w:t>
      </w:r>
      <w:r w:rsidRPr="0070025D">
        <w:rPr>
          <w:rFonts w:ascii="標楷體" w:eastAsia="標楷體" w:hAnsi="標楷體" w:cs="Times New Roman" w:hint="eastAsia"/>
          <w:kern w:val="0"/>
          <w:sz w:val="28"/>
          <w:szCs w:val="32"/>
        </w:rPr>
        <w:t>摯歡迎全國各國</w:t>
      </w:r>
      <w:r>
        <w:rPr>
          <w:rFonts w:ascii="標楷體" w:eastAsia="標楷體" w:hAnsi="標楷體" w:cs="Times New Roman" w:hint="eastAsia"/>
          <w:kern w:val="0"/>
          <w:sz w:val="28"/>
          <w:szCs w:val="32"/>
        </w:rPr>
        <w:t>、</w:t>
      </w:r>
      <w:r w:rsidRPr="0070025D">
        <w:rPr>
          <w:rFonts w:ascii="標楷體" w:eastAsia="標楷體" w:hAnsi="標楷體" w:cs="Times New Roman" w:hint="eastAsia"/>
          <w:kern w:val="0"/>
          <w:sz w:val="28"/>
          <w:szCs w:val="32"/>
        </w:rPr>
        <w:t>高中及大專院校踴躍提出申請，詳細內容，請見司法院網站國民參與刑事審判專區</w:t>
      </w:r>
      <w:proofErr w:type="gramStart"/>
      <w:r>
        <w:rPr>
          <w:rFonts w:ascii="標楷體" w:eastAsia="標楷體" w:hAnsi="標楷體" w:cs="Times New Roman" w:hint="eastAsia"/>
          <w:kern w:val="0"/>
          <w:sz w:val="28"/>
          <w:szCs w:val="32"/>
        </w:rPr>
        <w:t>（</w:t>
      </w:r>
      <w:proofErr w:type="gramEnd"/>
      <w:r>
        <w:rPr>
          <w:rFonts w:ascii="標楷體" w:eastAsia="標楷體" w:hAnsi="標楷體" w:cs="Times New Roman" w:hint="eastAsia"/>
          <w:kern w:val="0"/>
          <w:sz w:val="28"/>
          <w:szCs w:val="32"/>
        </w:rPr>
        <w:t>網址：</w:t>
      </w:r>
      <w:hyperlink r:id="rId8" w:history="1">
        <w:r>
          <w:rPr>
            <w:rStyle w:val="a7"/>
          </w:rPr>
          <w:t>http://social.judicial.gov.tw/LayJudge/</w:t>
        </w:r>
      </w:hyperlink>
      <w:proofErr w:type="gramStart"/>
      <w:r>
        <w:rPr>
          <w:rFonts w:ascii="標楷體" w:eastAsia="標楷體" w:hAnsi="標楷體" w:cs="Times New Roman" w:hint="eastAsia"/>
          <w:kern w:val="0"/>
          <w:sz w:val="28"/>
          <w:szCs w:val="32"/>
        </w:rPr>
        <w:t>）</w:t>
      </w:r>
      <w:proofErr w:type="gramEnd"/>
      <w:r w:rsidRPr="0070025D">
        <w:rPr>
          <w:rFonts w:ascii="標楷體" w:eastAsia="標楷體" w:hAnsi="標楷體" w:cs="Times New Roman" w:hint="eastAsia"/>
          <w:kern w:val="0"/>
          <w:sz w:val="28"/>
          <w:szCs w:val="32"/>
        </w:rPr>
        <w:t>。</w:t>
      </w:r>
    </w:p>
    <w:sectPr w:rsidR="00D12150" w:rsidRPr="0042572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B5EF8" w14:textId="77777777" w:rsidR="008D7FDD" w:rsidRDefault="008D7FDD" w:rsidP="00603D39">
      <w:r>
        <w:separator/>
      </w:r>
    </w:p>
  </w:endnote>
  <w:endnote w:type="continuationSeparator" w:id="0">
    <w:p w14:paraId="0718FB9A" w14:textId="77777777" w:rsidR="008D7FDD" w:rsidRDefault="008D7FDD" w:rsidP="0060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隸書體W7">
    <w:altName w:val="SimSun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9289524"/>
      <w:docPartObj>
        <w:docPartGallery w:val="Page Numbers (Bottom of Page)"/>
        <w:docPartUnique/>
      </w:docPartObj>
    </w:sdtPr>
    <w:sdtEndPr/>
    <w:sdtContent>
      <w:p w14:paraId="4BA76B8B" w14:textId="127E6B3D" w:rsidR="004F4175" w:rsidRDefault="004F4175" w:rsidP="004F41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FBC" w:rsidRPr="00DD1FBC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B3DA3" w14:textId="77777777" w:rsidR="008D7FDD" w:rsidRDefault="008D7FDD" w:rsidP="00603D39">
      <w:r>
        <w:separator/>
      </w:r>
    </w:p>
  </w:footnote>
  <w:footnote w:type="continuationSeparator" w:id="0">
    <w:p w14:paraId="1F04EA6D" w14:textId="77777777" w:rsidR="008D7FDD" w:rsidRDefault="008D7FDD" w:rsidP="00603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54"/>
    <w:rsid w:val="00026DFD"/>
    <w:rsid w:val="000343E5"/>
    <w:rsid w:val="00041D85"/>
    <w:rsid w:val="000519F6"/>
    <w:rsid w:val="00054F4B"/>
    <w:rsid w:val="000607A6"/>
    <w:rsid w:val="000674C0"/>
    <w:rsid w:val="00074865"/>
    <w:rsid w:val="000B0685"/>
    <w:rsid w:val="00107102"/>
    <w:rsid w:val="001412B3"/>
    <w:rsid w:val="00147467"/>
    <w:rsid w:val="001627FF"/>
    <w:rsid w:val="00166B95"/>
    <w:rsid w:val="00170242"/>
    <w:rsid w:val="001D2744"/>
    <w:rsid w:val="001E2203"/>
    <w:rsid w:val="00260B97"/>
    <w:rsid w:val="00273608"/>
    <w:rsid w:val="00290482"/>
    <w:rsid w:val="002B1DDC"/>
    <w:rsid w:val="002B2E8A"/>
    <w:rsid w:val="002D65F2"/>
    <w:rsid w:val="002F6BA7"/>
    <w:rsid w:val="00320D74"/>
    <w:rsid w:val="003441C0"/>
    <w:rsid w:val="003878C9"/>
    <w:rsid w:val="003945F9"/>
    <w:rsid w:val="003B5CD1"/>
    <w:rsid w:val="003F372A"/>
    <w:rsid w:val="003F4BC7"/>
    <w:rsid w:val="0042572D"/>
    <w:rsid w:val="00456DC8"/>
    <w:rsid w:val="0049392D"/>
    <w:rsid w:val="004A2743"/>
    <w:rsid w:val="004D6997"/>
    <w:rsid w:val="004F4175"/>
    <w:rsid w:val="00514A52"/>
    <w:rsid w:val="00531754"/>
    <w:rsid w:val="00571E21"/>
    <w:rsid w:val="00585252"/>
    <w:rsid w:val="00603D39"/>
    <w:rsid w:val="00635482"/>
    <w:rsid w:val="0065186B"/>
    <w:rsid w:val="006754BB"/>
    <w:rsid w:val="0070025D"/>
    <w:rsid w:val="007171E5"/>
    <w:rsid w:val="00733E75"/>
    <w:rsid w:val="0075280A"/>
    <w:rsid w:val="00761873"/>
    <w:rsid w:val="0078319F"/>
    <w:rsid w:val="007A1C2D"/>
    <w:rsid w:val="007C03EB"/>
    <w:rsid w:val="007D13D9"/>
    <w:rsid w:val="00851DFA"/>
    <w:rsid w:val="00887BF2"/>
    <w:rsid w:val="00893975"/>
    <w:rsid w:val="008D5D8C"/>
    <w:rsid w:val="008D7FDD"/>
    <w:rsid w:val="008E2AD8"/>
    <w:rsid w:val="00907DFC"/>
    <w:rsid w:val="009A2154"/>
    <w:rsid w:val="009A338C"/>
    <w:rsid w:val="009F35E6"/>
    <w:rsid w:val="00A05F5B"/>
    <w:rsid w:val="00A53128"/>
    <w:rsid w:val="00A95ACA"/>
    <w:rsid w:val="00AA6016"/>
    <w:rsid w:val="00AD4266"/>
    <w:rsid w:val="00AF02B2"/>
    <w:rsid w:val="00B03CC6"/>
    <w:rsid w:val="00B65DDD"/>
    <w:rsid w:val="00BB76E7"/>
    <w:rsid w:val="00BD5512"/>
    <w:rsid w:val="00BE6A6E"/>
    <w:rsid w:val="00C0216F"/>
    <w:rsid w:val="00C07ACE"/>
    <w:rsid w:val="00C8176F"/>
    <w:rsid w:val="00CC110B"/>
    <w:rsid w:val="00CE56CD"/>
    <w:rsid w:val="00CE6EDF"/>
    <w:rsid w:val="00D066E5"/>
    <w:rsid w:val="00D06777"/>
    <w:rsid w:val="00D06E4C"/>
    <w:rsid w:val="00D10F5A"/>
    <w:rsid w:val="00D12150"/>
    <w:rsid w:val="00D334DD"/>
    <w:rsid w:val="00D6611B"/>
    <w:rsid w:val="00D77924"/>
    <w:rsid w:val="00DA7847"/>
    <w:rsid w:val="00DB1ABD"/>
    <w:rsid w:val="00DC31F9"/>
    <w:rsid w:val="00DD1FBC"/>
    <w:rsid w:val="00DE07EF"/>
    <w:rsid w:val="00DF0623"/>
    <w:rsid w:val="00DF6957"/>
    <w:rsid w:val="00E5202D"/>
    <w:rsid w:val="00E626E2"/>
    <w:rsid w:val="00E66246"/>
    <w:rsid w:val="00E94B09"/>
    <w:rsid w:val="00E96292"/>
    <w:rsid w:val="00EA014C"/>
    <w:rsid w:val="00EA2A04"/>
    <w:rsid w:val="00EC12D9"/>
    <w:rsid w:val="00EF2A64"/>
    <w:rsid w:val="00F10CB6"/>
    <w:rsid w:val="00F15B8D"/>
    <w:rsid w:val="00F20CAE"/>
    <w:rsid w:val="00F2274A"/>
    <w:rsid w:val="00F35B5D"/>
    <w:rsid w:val="00F959C3"/>
    <w:rsid w:val="00FB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FCEAE"/>
  <w15:chartTrackingRefBased/>
  <w15:docId w15:val="{6E31C800-807D-45C5-B18E-0E440333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3D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3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3D39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03CC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B6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B6D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.judicial.gov.tw/LayJudg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C2EDD-7AE1-4C1C-9FB2-5DDC9C06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2019-08-20T09:14:00Z</cp:lastPrinted>
  <dcterms:created xsi:type="dcterms:W3CDTF">2019-08-20T07:28:00Z</dcterms:created>
  <dcterms:modified xsi:type="dcterms:W3CDTF">2019-08-21T08:29:00Z</dcterms:modified>
</cp:coreProperties>
</file>