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5B" w:rsidRPr="00106CBD" w:rsidRDefault="00106CBD" w:rsidP="00111B09">
      <w:pPr>
        <w:spacing w:after="180"/>
        <w:ind w:firstLineChars="0" w:firstLine="0"/>
        <w:rPr>
          <w:rFonts w:ascii="標楷體" w:hAnsi="標楷體"/>
          <w:b/>
          <w:sz w:val="36"/>
          <w:szCs w:val="36"/>
        </w:rPr>
      </w:pPr>
      <w:r w:rsidRPr="00106CBD">
        <w:rPr>
          <w:rFonts w:ascii="標楷體" w:hAnsi="標楷體" w:hint="eastAsia"/>
          <w:b/>
          <w:sz w:val="36"/>
          <w:szCs w:val="36"/>
        </w:rPr>
        <w:t>司法院大法官第1476次會議不受理決議第一案</w:t>
      </w:r>
      <w:r w:rsidR="00920D77" w:rsidRPr="00106CBD">
        <w:rPr>
          <w:rFonts w:ascii="標楷體" w:hAnsi="標楷體" w:hint="eastAsia"/>
          <w:b/>
          <w:sz w:val="36"/>
          <w:szCs w:val="36"/>
        </w:rPr>
        <w:t>摘要</w:t>
      </w:r>
    </w:p>
    <w:p w:rsidR="004316F5" w:rsidRDefault="00920D77" w:rsidP="004316F5">
      <w:pPr>
        <w:spacing w:after="180"/>
        <w:ind w:left="720" w:hangingChars="300" w:hanging="720"/>
        <w:jc w:val="left"/>
        <w:rPr>
          <w:rFonts w:ascii="標楷體" w:hAnsi="標楷體"/>
          <w:sz w:val="24"/>
        </w:rPr>
      </w:pPr>
      <w:r>
        <w:rPr>
          <w:rFonts w:ascii="標楷體" w:hAnsi="標楷體"/>
          <w:sz w:val="24"/>
        </w:rPr>
        <w:t>說明：本摘要係由大法官書記處依</w:t>
      </w:r>
      <w:r w:rsidR="0094623D">
        <w:rPr>
          <w:rFonts w:ascii="標楷體" w:hAnsi="標楷體" w:hint="eastAsia"/>
          <w:sz w:val="24"/>
        </w:rPr>
        <w:t>決議整理</w:t>
      </w:r>
      <w:r w:rsidR="00111B09" w:rsidRPr="00E2467B">
        <w:rPr>
          <w:rFonts w:ascii="標楷體" w:hAnsi="標楷體"/>
          <w:sz w:val="24"/>
        </w:rPr>
        <w:t>摘錄而成，僅供讀者參考</w:t>
      </w:r>
      <w:r w:rsidR="00111B09" w:rsidRPr="00E2467B">
        <w:rPr>
          <w:rFonts w:ascii="標楷體" w:hAnsi="標楷體" w:hint="eastAsia"/>
          <w:sz w:val="24"/>
        </w:rPr>
        <w:t>，</w:t>
      </w:r>
      <w:r w:rsidR="00111B09" w:rsidRPr="00E2467B">
        <w:rPr>
          <w:rFonts w:ascii="標楷體" w:hAnsi="標楷體"/>
          <w:sz w:val="24"/>
        </w:rPr>
        <w:t>並</w:t>
      </w:r>
      <w:r w:rsidR="00111B09" w:rsidRPr="00E2467B">
        <w:rPr>
          <w:rFonts w:ascii="標楷體" w:hAnsi="標楷體" w:hint="eastAsia"/>
          <w:sz w:val="24"/>
        </w:rPr>
        <w:t>不構</w:t>
      </w:r>
      <w:r w:rsidR="004316F5" w:rsidRPr="00E2467B">
        <w:rPr>
          <w:rFonts w:ascii="標楷體" w:hAnsi="標楷體"/>
          <w:sz w:val="24"/>
        </w:rPr>
        <w:t>成</w:t>
      </w:r>
      <w:r w:rsidR="004316F5" w:rsidRPr="00E2467B">
        <w:rPr>
          <w:rFonts w:ascii="標楷體" w:hAnsi="標楷體" w:hint="eastAsia"/>
          <w:sz w:val="24"/>
        </w:rPr>
        <w:t>大</w:t>
      </w:r>
      <w:r w:rsidR="004316F5">
        <w:rPr>
          <w:rFonts w:ascii="標楷體" w:hAnsi="標楷體"/>
          <w:sz w:val="24"/>
        </w:rPr>
        <w:t>法官</w:t>
      </w:r>
      <w:r w:rsidR="004316F5">
        <w:rPr>
          <w:rFonts w:ascii="標楷體" w:hAnsi="標楷體" w:hint="eastAsia"/>
          <w:sz w:val="24"/>
        </w:rPr>
        <w:t>決議</w:t>
      </w:r>
      <w:r w:rsidR="004316F5" w:rsidRPr="00E2467B">
        <w:rPr>
          <w:rFonts w:ascii="標楷體" w:hAnsi="標楷體"/>
          <w:sz w:val="24"/>
        </w:rPr>
        <w:t>的一部分。</w:t>
      </w:r>
    </w:p>
    <w:p w:rsidR="00111B09" w:rsidRPr="00E2467B" w:rsidRDefault="00111B09" w:rsidP="00111B09">
      <w:pPr>
        <w:spacing w:after="180"/>
        <w:ind w:left="720" w:hangingChars="300" w:hanging="720"/>
        <w:rPr>
          <w:rFonts w:ascii="標楷體" w:hAnsi="標楷體"/>
          <w:sz w:val="24"/>
        </w:rPr>
      </w:pPr>
      <w:r w:rsidRPr="00E2467B">
        <w:rPr>
          <w:rFonts w:ascii="標楷體" w:hAnsi="標楷體"/>
          <w:sz w:val="24"/>
        </w:rPr>
        <w:t>──────────────────────────────────</w:t>
      </w:r>
    </w:p>
    <w:p w:rsidR="00547267" w:rsidRDefault="00111B09" w:rsidP="004628CF">
      <w:pPr>
        <w:pStyle w:val="Default"/>
        <w:snapToGrid w:val="0"/>
        <w:ind w:left="1400" w:hangingChars="500" w:hanging="1400"/>
        <w:jc w:val="both"/>
        <w:rPr>
          <w:rFonts w:hAnsi="標楷體" w:cs="Times New Roman"/>
          <w:sz w:val="28"/>
          <w:szCs w:val="28"/>
        </w:rPr>
      </w:pPr>
      <w:r w:rsidRPr="00E2467B">
        <w:rPr>
          <w:rFonts w:hAnsi="標楷體" w:cs="Times New Roman"/>
          <w:sz w:val="28"/>
          <w:szCs w:val="28"/>
        </w:rPr>
        <w:t>聲請案號：</w:t>
      </w:r>
    </w:p>
    <w:p w:rsidR="00325BD5" w:rsidRDefault="000D23F5" w:rsidP="004628CF">
      <w:pPr>
        <w:pStyle w:val="Default"/>
        <w:snapToGrid w:val="0"/>
        <w:ind w:firstLineChars="200" w:firstLine="560"/>
        <w:jc w:val="both"/>
        <w:rPr>
          <w:rFonts w:hAnsi="標楷體" w:cs="Times New Roman"/>
          <w:sz w:val="28"/>
          <w:szCs w:val="28"/>
        </w:rPr>
      </w:pPr>
      <w:r w:rsidRPr="000D23F5">
        <w:rPr>
          <w:rFonts w:hAnsi="標楷體" w:cs="Times New Roman" w:hint="eastAsia"/>
          <w:sz w:val="28"/>
          <w:szCs w:val="28"/>
        </w:rPr>
        <w:t>會台字第</w:t>
      </w:r>
      <w:r w:rsidR="00032F2A">
        <w:rPr>
          <w:rFonts w:hAnsi="標楷體" w:cs="Times New Roman" w:hint="eastAsia"/>
          <w:sz w:val="28"/>
          <w:szCs w:val="28"/>
        </w:rPr>
        <w:t>13668</w:t>
      </w:r>
      <w:r w:rsidRPr="000D23F5">
        <w:rPr>
          <w:rFonts w:hAnsi="標楷體" w:cs="Times New Roman" w:hint="eastAsia"/>
          <w:sz w:val="28"/>
          <w:szCs w:val="28"/>
        </w:rPr>
        <w:t>號</w:t>
      </w:r>
    </w:p>
    <w:p w:rsidR="00BB7529" w:rsidRDefault="00032F2A" w:rsidP="004628CF">
      <w:pPr>
        <w:pStyle w:val="Default"/>
        <w:snapToGrid w:val="0"/>
        <w:ind w:firstLineChars="200" w:firstLine="560"/>
        <w:jc w:val="both"/>
        <w:rPr>
          <w:rFonts w:hAnsi="標楷體" w:cs="Times New Roman"/>
          <w:sz w:val="28"/>
          <w:szCs w:val="28"/>
        </w:rPr>
      </w:pPr>
      <w:r>
        <w:rPr>
          <w:rFonts w:hAnsi="標楷體" w:cs="Times New Roman" w:hint="eastAsia"/>
          <w:sz w:val="28"/>
          <w:szCs w:val="28"/>
        </w:rPr>
        <w:t>聲請人：</w:t>
      </w:r>
      <w:r w:rsidR="00325BD5" w:rsidRPr="00325BD5">
        <w:rPr>
          <w:rFonts w:hAnsi="標楷體" w:cs="Times New Roman" w:hint="eastAsia"/>
          <w:sz w:val="28"/>
          <w:szCs w:val="28"/>
        </w:rPr>
        <w:t>立法委員林為洲、林德福、蔣萬安、李彥秀、曾銘宗、</w:t>
      </w:r>
    </w:p>
    <w:p w:rsidR="00BB7529" w:rsidRDefault="00325BD5" w:rsidP="004628CF">
      <w:pPr>
        <w:pStyle w:val="Default"/>
        <w:snapToGrid w:val="0"/>
        <w:ind w:firstLineChars="600" w:firstLine="1680"/>
        <w:jc w:val="both"/>
        <w:rPr>
          <w:rFonts w:hAnsi="標楷體" w:cs="Times New Roman"/>
          <w:sz w:val="28"/>
          <w:szCs w:val="28"/>
        </w:rPr>
      </w:pPr>
      <w:r w:rsidRPr="00325BD5">
        <w:rPr>
          <w:rFonts w:hAnsi="標楷體" w:cs="Times New Roman" w:hint="eastAsia"/>
          <w:sz w:val="28"/>
          <w:szCs w:val="28"/>
        </w:rPr>
        <w:t>孔文吉、林麗蟬、呂玉玲、張麗善、李鴻鈞、陳怡潔、</w:t>
      </w:r>
    </w:p>
    <w:p w:rsidR="00BB7529" w:rsidRDefault="00325BD5" w:rsidP="004628CF">
      <w:pPr>
        <w:pStyle w:val="Default"/>
        <w:snapToGrid w:val="0"/>
        <w:ind w:firstLineChars="600" w:firstLine="1680"/>
        <w:jc w:val="both"/>
        <w:rPr>
          <w:rFonts w:hAnsi="標楷體" w:cs="Times New Roman"/>
          <w:sz w:val="28"/>
          <w:szCs w:val="28"/>
        </w:rPr>
      </w:pPr>
      <w:r w:rsidRPr="00325BD5">
        <w:rPr>
          <w:rFonts w:hAnsi="標楷體" w:cs="Times New Roman" w:hint="eastAsia"/>
          <w:sz w:val="28"/>
          <w:szCs w:val="28"/>
        </w:rPr>
        <w:t>廖國棟、羅明才、楊鎮浯、費鴻泰、賴士葆、許毓仁、</w:t>
      </w:r>
    </w:p>
    <w:p w:rsidR="00BB7529" w:rsidRDefault="00325BD5" w:rsidP="004628CF">
      <w:pPr>
        <w:pStyle w:val="Default"/>
        <w:snapToGrid w:val="0"/>
        <w:ind w:firstLineChars="600" w:firstLine="1680"/>
        <w:jc w:val="both"/>
        <w:rPr>
          <w:rFonts w:hAnsi="標楷體" w:cs="Times New Roman"/>
          <w:sz w:val="28"/>
          <w:szCs w:val="28"/>
        </w:rPr>
      </w:pPr>
      <w:r w:rsidRPr="00325BD5">
        <w:rPr>
          <w:rFonts w:hAnsi="標楷體" w:cs="Times New Roman" w:hint="eastAsia"/>
          <w:sz w:val="28"/>
          <w:szCs w:val="28"/>
        </w:rPr>
        <w:t>徐志榮、鄭天財、陳宜民、蔣乃辛、盧秀燕、吳志揚、</w:t>
      </w:r>
    </w:p>
    <w:p w:rsidR="00BB7529" w:rsidRDefault="00325BD5" w:rsidP="004628CF">
      <w:pPr>
        <w:pStyle w:val="Default"/>
        <w:snapToGrid w:val="0"/>
        <w:ind w:firstLineChars="600" w:firstLine="1680"/>
        <w:jc w:val="both"/>
        <w:rPr>
          <w:rFonts w:hAnsi="標楷體" w:cs="Times New Roman"/>
          <w:sz w:val="28"/>
          <w:szCs w:val="28"/>
        </w:rPr>
      </w:pPr>
      <w:r w:rsidRPr="00325BD5">
        <w:rPr>
          <w:rFonts w:hAnsi="標楷體" w:cs="Times New Roman" w:hint="eastAsia"/>
          <w:sz w:val="28"/>
          <w:szCs w:val="28"/>
        </w:rPr>
        <w:t>馬文君、柯志恩、陳雪生、王育敏、江啟臣、陳超明、</w:t>
      </w:r>
    </w:p>
    <w:p w:rsidR="00BB7529" w:rsidRDefault="00325BD5" w:rsidP="004628CF">
      <w:pPr>
        <w:pStyle w:val="Default"/>
        <w:snapToGrid w:val="0"/>
        <w:ind w:firstLineChars="600" w:firstLine="1680"/>
        <w:jc w:val="both"/>
        <w:rPr>
          <w:rFonts w:hAnsi="標楷體" w:cs="Times New Roman"/>
          <w:sz w:val="28"/>
          <w:szCs w:val="28"/>
        </w:rPr>
      </w:pPr>
      <w:r w:rsidRPr="00325BD5">
        <w:rPr>
          <w:rFonts w:hAnsi="標楷體" w:cs="Times New Roman" w:hint="eastAsia"/>
          <w:sz w:val="28"/>
          <w:szCs w:val="28"/>
        </w:rPr>
        <w:t>黃昭順、顏寬恒、陳學聖、王惠美、王金平、許淑華、</w:t>
      </w:r>
    </w:p>
    <w:p w:rsidR="003541A8" w:rsidRPr="00032F2A" w:rsidRDefault="00325BD5" w:rsidP="004628CF">
      <w:pPr>
        <w:pStyle w:val="Default"/>
        <w:snapToGrid w:val="0"/>
        <w:ind w:firstLineChars="600" w:firstLine="1680"/>
        <w:jc w:val="both"/>
        <w:rPr>
          <w:rFonts w:hAnsi="標楷體" w:cs="Times New Roman"/>
          <w:sz w:val="28"/>
          <w:szCs w:val="28"/>
        </w:rPr>
      </w:pPr>
      <w:r w:rsidRPr="00325BD5">
        <w:rPr>
          <w:rFonts w:hAnsi="標楷體" w:cs="Times New Roman" w:hint="eastAsia"/>
          <w:sz w:val="28"/>
          <w:szCs w:val="28"/>
        </w:rPr>
        <w:t>徐榛蔚、高金素梅、周陳秀霞等38人</w:t>
      </w:r>
    </w:p>
    <w:p w:rsidR="00E95B72" w:rsidRDefault="0040161F" w:rsidP="004628CF">
      <w:pPr>
        <w:spacing w:afterLines="0" w:after="0"/>
        <w:ind w:left="840" w:hangingChars="300" w:hanging="840"/>
        <w:rPr>
          <w:rFonts w:ascii="標楷體" w:hAnsi="標楷體"/>
          <w:sz w:val="28"/>
          <w:szCs w:val="28"/>
        </w:rPr>
      </w:pPr>
      <w:r>
        <w:rPr>
          <w:rFonts w:ascii="標楷體" w:hAnsi="標楷體" w:hint="eastAsia"/>
          <w:sz w:val="28"/>
          <w:szCs w:val="28"/>
        </w:rPr>
        <w:t>不受理</w:t>
      </w:r>
      <w:r w:rsidR="00674523">
        <w:rPr>
          <w:rFonts w:ascii="標楷體" w:hAnsi="標楷體" w:hint="eastAsia"/>
          <w:sz w:val="28"/>
          <w:szCs w:val="28"/>
        </w:rPr>
        <w:t>決議</w:t>
      </w:r>
      <w:r w:rsidR="00111B09" w:rsidRPr="008C5916">
        <w:rPr>
          <w:rFonts w:ascii="標楷體" w:hAnsi="標楷體"/>
          <w:sz w:val="28"/>
          <w:szCs w:val="28"/>
        </w:rPr>
        <w:t>日期：</w:t>
      </w:r>
      <w:r w:rsidR="005225D8">
        <w:rPr>
          <w:rFonts w:ascii="標楷體" w:hAnsi="標楷體" w:hint="eastAsia"/>
          <w:sz w:val="28"/>
          <w:szCs w:val="28"/>
        </w:rPr>
        <w:t>107</w:t>
      </w:r>
      <w:r w:rsidR="00111B09" w:rsidRPr="008C5916">
        <w:rPr>
          <w:rFonts w:ascii="標楷體" w:hAnsi="標楷體"/>
          <w:sz w:val="28"/>
          <w:szCs w:val="28"/>
        </w:rPr>
        <w:t>年</w:t>
      </w:r>
      <w:r w:rsidR="00301DF3">
        <w:rPr>
          <w:rFonts w:ascii="標楷體" w:hAnsi="標楷體" w:hint="eastAsia"/>
          <w:sz w:val="28"/>
          <w:szCs w:val="28"/>
        </w:rPr>
        <w:t>5</w:t>
      </w:r>
      <w:r w:rsidR="00111B09" w:rsidRPr="008C5916">
        <w:rPr>
          <w:rFonts w:ascii="標楷體" w:hAnsi="標楷體"/>
          <w:sz w:val="28"/>
          <w:szCs w:val="28"/>
        </w:rPr>
        <w:t>月</w:t>
      </w:r>
      <w:r w:rsidR="00301DF3">
        <w:rPr>
          <w:rFonts w:ascii="標楷體" w:hAnsi="標楷體"/>
          <w:sz w:val="28"/>
          <w:szCs w:val="28"/>
        </w:rPr>
        <w:t>4</w:t>
      </w:r>
      <w:r w:rsidR="00111B09" w:rsidRPr="008C5916">
        <w:rPr>
          <w:rFonts w:ascii="標楷體" w:hAnsi="標楷體"/>
          <w:sz w:val="28"/>
          <w:szCs w:val="28"/>
        </w:rPr>
        <w:t>日</w:t>
      </w:r>
    </w:p>
    <w:p w:rsidR="009B0D3C" w:rsidRDefault="009B0D3C" w:rsidP="00237D24">
      <w:pPr>
        <w:spacing w:after="180"/>
        <w:ind w:firstLineChars="0" w:firstLine="0"/>
        <w:rPr>
          <w:rFonts w:ascii="標楷體" w:hAnsi="標楷體"/>
          <w:b/>
          <w:sz w:val="28"/>
          <w:szCs w:val="28"/>
        </w:rPr>
      </w:pPr>
    </w:p>
    <w:p w:rsidR="00E95B72" w:rsidRPr="009B0800" w:rsidRDefault="00E95B72" w:rsidP="00237D24">
      <w:pPr>
        <w:spacing w:after="180"/>
        <w:ind w:firstLineChars="0" w:firstLine="0"/>
        <w:rPr>
          <w:rFonts w:ascii="標楷體" w:hAnsi="標楷體"/>
          <w:b/>
          <w:sz w:val="28"/>
          <w:szCs w:val="28"/>
        </w:rPr>
      </w:pPr>
      <w:r w:rsidRPr="00E2467B">
        <w:rPr>
          <w:rFonts w:ascii="標楷體" w:hAnsi="標楷體"/>
          <w:b/>
          <w:sz w:val="28"/>
          <w:szCs w:val="28"/>
        </w:rPr>
        <w:t>事實背景</w:t>
      </w:r>
    </w:p>
    <w:p w:rsidR="006071B5" w:rsidRPr="006071B5" w:rsidRDefault="006071B5" w:rsidP="006071B5">
      <w:pPr>
        <w:pStyle w:val="a3"/>
        <w:numPr>
          <w:ilvl w:val="0"/>
          <w:numId w:val="12"/>
        </w:numPr>
        <w:spacing w:after="180"/>
        <w:ind w:leftChars="0" w:firstLineChars="0"/>
        <w:rPr>
          <w:rFonts w:ascii="標楷體" w:hAnsi="標楷體"/>
          <w:sz w:val="28"/>
          <w:szCs w:val="28"/>
        </w:rPr>
      </w:pPr>
      <w:r w:rsidRPr="006071B5">
        <w:rPr>
          <w:rFonts w:ascii="標楷體" w:hAnsi="標楷體" w:hint="eastAsia"/>
          <w:sz w:val="28"/>
          <w:szCs w:val="28"/>
        </w:rPr>
        <w:t>立法院於</w:t>
      </w:r>
      <w:r w:rsidR="006F2898" w:rsidRPr="00144580">
        <w:rPr>
          <w:rFonts w:ascii="標楷體" w:hAnsi="標楷體" w:hint="eastAsia"/>
          <w:sz w:val="28"/>
          <w:szCs w:val="28"/>
        </w:rPr>
        <w:t>民國</w:t>
      </w:r>
      <w:r w:rsidR="006F2898">
        <w:rPr>
          <w:rFonts w:ascii="標楷體" w:hAnsi="標楷體" w:hint="eastAsia"/>
          <w:sz w:val="28"/>
          <w:szCs w:val="28"/>
        </w:rPr>
        <w:t>（下同）</w:t>
      </w:r>
      <w:r w:rsidRPr="006071B5">
        <w:rPr>
          <w:rFonts w:ascii="標楷體" w:hAnsi="標楷體" w:hint="eastAsia"/>
          <w:sz w:val="28"/>
          <w:szCs w:val="28"/>
        </w:rPr>
        <w:t>106年7月5日三讀通過</w:t>
      </w:r>
      <w:r w:rsidR="007E2101">
        <w:rPr>
          <w:rFonts w:ascii="標楷體" w:hAnsi="標楷體" w:hint="eastAsia"/>
          <w:sz w:val="28"/>
          <w:szCs w:val="28"/>
        </w:rPr>
        <w:t>前瞻基礎建設特別條例（下稱</w:t>
      </w:r>
      <w:r w:rsidRPr="006071B5">
        <w:rPr>
          <w:rFonts w:ascii="標楷體" w:hAnsi="標楷體" w:hint="eastAsia"/>
          <w:sz w:val="28"/>
          <w:szCs w:val="28"/>
        </w:rPr>
        <w:t>系爭條例</w:t>
      </w:r>
      <w:r w:rsidR="007E2101">
        <w:rPr>
          <w:rFonts w:ascii="標楷體" w:hAnsi="標楷體" w:hint="eastAsia"/>
          <w:sz w:val="28"/>
          <w:szCs w:val="28"/>
        </w:rPr>
        <w:t>）</w:t>
      </w:r>
      <w:r w:rsidRPr="006071B5">
        <w:rPr>
          <w:rFonts w:ascii="標楷體" w:hAnsi="標楷體" w:hint="eastAsia"/>
          <w:sz w:val="28"/>
          <w:szCs w:val="28"/>
        </w:rPr>
        <w:t>，行政院於同年7月11日通過</w:t>
      </w:r>
      <w:r w:rsidR="007E2101" w:rsidRPr="00144580">
        <w:rPr>
          <w:rFonts w:ascii="標楷體" w:hAnsi="標楷體" w:hint="eastAsia"/>
          <w:sz w:val="28"/>
          <w:szCs w:val="28"/>
        </w:rPr>
        <w:t>中央政府前瞻基礎建設計畫第1期特別預算案（106年度至107年度）</w:t>
      </w:r>
      <w:r w:rsidR="007E2101">
        <w:rPr>
          <w:rFonts w:ascii="標楷體" w:hAnsi="標楷體" w:hint="eastAsia"/>
          <w:sz w:val="28"/>
          <w:szCs w:val="28"/>
        </w:rPr>
        <w:t>（下稱</w:t>
      </w:r>
      <w:r w:rsidRPr="006071B5">
        <w:rPr>
          <w:rFonts w:ascii="標楷體" w:hAnsi="標楷體" w:hint="eastAsia"/>
          <w:sz w:val="28"/>
          <w:szCs w:val="28"/>
        </w:rPr>
        <w:t>系爭預算</w:t>
      </w:r>
      <w:r w:rsidR="007E2101">
        <w:rPr>
          <w:rFonts w:ascii="標楷體" w:hAnsi="標楷體" w:hint="eastAsia"/>
          <w:sz w:val="28"/>
          <w:szCs w:val="28"/>
        </w:rPr>
        <w:t>）</w:t>
      </w:r>
      <w:r w:rsidRPr="006071B5">
        <w:rPr>
          <w:rFonts w:ascii="標楷體" w:hAnsi="標楷體" w:hint="eastAsia"/>
          <w:sz w:val="28"/>
          <w:szCs w:val="28"/>
        </w:rPr>
        <w:t>，函請立法院審議。立法院於同年8月31</w:t>
      </w:r>
      <w:r w:rsidR="00652987">
        <w:rPr>
          <w:rFonts w:ascii="標楷體" w:hAnsi="標楷體" w:hint="eastAsia"/>
          <w:sz w:val="28"/>
          <w:szCs w:val="28"/>
        </w:rPr>
        <w:t>日三讀通過系爭預算，</w:t>
      </w:r>
      <w:r w:rsidRPr="006071B5">
        <w:rPr>
          <w:rFonts w:ascii="標楷體" w:hAnsi="標楷體" w:hint="eastAsia"/>
          <w:sz w:val="28"/>
          <w:szCs w:val="28"/>
        </w:rPr>
        <w:t>經總統於同年9月13日公布。</w:t>
      </w:r>
    </w:p>
    <w:p w:rsidR="00144580" w:rsidRPr="00732C61" w:rsidRDefault="00144580" w:rsidP="00144580">
      <w:pPr>
        <w:pStyle w:val="a3"/>
        <w:numPr>
          <w:ilvl w:val="0"/>
          <w:numId w:val="12"/>
        </w:numPr>
        <w:spacing w:after="180"/>
        <w:ind w:leftChars="0" w:firstLineChars="0"/>
        <w:rPr>
          <w:rFonts w:ascii="標楷體" w:hAnsi="標楷體"/>
          <w:sz w:val="28"/>
          <w:szCs w:val="28"/>
        </w:rPr>
      </w:pPr>
      <w:r w:rsidRPr="00144580">
        <w:rPr>
          <w:rFonts w:ascii="標楷體" w:hAnsi="標楷體" w:hint="eastAsia"/>
          <w:sz w:val="28"/>
          <w:szCs w:val="28"/>
        </w:rPr>
        <w:t>聲</w:t>
      </w:r>
      <w:r w:rsidR="00652987">
        <w:rPr>
          <w:rFonts w:ascii="標楷體" w:hAnsi="標楷體" w:hint="eastAsia"/>
          <w:sz w:val="28"/>
          <w:szCs w:val="28"/>
        </w:rPr>
        <w:t>請人認立法院於</w:t>
      </w:r>
      <w:r w:rsidRPr="00144580">
        <w:rPr>
          <w:rFonts w:ascii="標楷體" w:hAnsi="標楷體" w:hint="eastAsia"/>
          <w:sz w:val="28"/>
          <w:szCs w:val="28"/>
        </w:rPr>
        <w:t>106年7月13日至同年8月31日審查並通過</w:t>
      </w:r>
      <w:r w:rsidR="001A7085">
        <w:rPr>
          <w:rFonts w:ascii="標楷體" w:hAnsi="標楷體" w:hint="eastAsia"/>
          <w:sz w:val="28"/>
          <w:szCs w:val="28"/>
        </w:rPr>
        <w:t>系爭預算</w:t>
      </w:r>
      <w:r w:rsidRPr="00144580">
        <w:rPr>
          <w:rFonts w:ascii="標楷體" w:hAnsi="標楷體" w:hint="eastAsia"/>
          <w:sz w:val="28"/>
          <w:szCs w:val="28"/>
        </w:rPr>
        <w:t>之程序有重大瑕疵之違憲疑義，於同年9月25</w:t>
      </w:r>
      <w:r w:rsidR="00577C09">
        <w:rPr>
          <w:rFonts w:ascii="標楷體" w:hAnsi="標楷體" w:hint="eastAsia"/>
          <w:sz w:val="28"/>
          <w:szCs w:val="28"/>
        </w:rPr>
        <w:t>日向本院聲請解釋暨暫時處分（</w:t>
      </w:r>
      <w:r w:rsidRPr="00144580">
        <w:rPr>
          <w:rFonts w:ascii="標楷體" w:hAnsi="標楷體" w:hint="eastAsia"/>
          <w:sz w:val="28"/>
          <w:szCs w:val="28"/>
        </w:rPr>
        <w:t>急速處分）。</w:t>
      </w:r>
    </w:p>
    <w:p w:rsidR="00461775" w:rsidRPr="0028118E" w:rsidRDefault="002D64D6" w:rsidP="0028118E">
      <w:pPr>
        <w:pStyle w:val="a3"/>
        <w:numPr>
          <w:ilvl w:val="0"/>
          <w:numId w:val="12"/>
        </w:numPr>
        <w:spacing w:after="180"/>
        <w:ind w:leftChars="0" w:firstLineChars="0"/>
        <w:rPr>
          <w:rFonts w:ascii="標楷體" w:hAnsi="標楷體"/>
          <w:sz w:val="28"/>
          <w:szCs w:val="28"/>
        </w:rPr>
      </w:pPr>
      <w:r w:rsidRPr="0028118E">
        <w:rPr>
          <w:rFonts w:ascii="標楷體" w:hAnsi="標楷體" w:hint="eastAsia"/>
          <w:sz w:val="28"/>
          <w:szCs w:val="28"/>
        </w:rPr>
        <w:t>聲請人</w:t>
      </w:r>
      <w:r w:rsidR="00E70DFA">
        <w:rPr>
          <w:rFonts w:ascii="標楷體" w:hAnsi="標楷體" w:hint="eastAsia"/>
          <w:sz w:val="28"/>
          <w:szCs w:val="28"/>
        </w:rPr>
        <w:t>嗣</w:t>
      </w:r>
      <w:r w:rsidR="0028118E" w:rsidRPr="0028118E">
        <w:rPr>
          <w:rFonts w:ascii="標楷體" w:hAnsi="標楷體" w:hint="eastAsia"/>
          <w:sz w:val="28"/>
          <w:szCs w:val="28"/>
        </w:rPr>
        <w:t>於107年4月19</w:t>
      </w:r>
      <w:r w:rsidR="00E70DFA">
        <w:rPr>
          <w:rFonts w:ascii="標楷體" w:hAnsi="標楷體" w:hint="eastAsia"/>
          <w:sz w:val="28"/>
          <w:szCs w:val="28"/>
        </w:rPr>
        <w:t>日</w:t>
      </w:r>
      <w:r w:rsidR="0028118E" w:rsidRPr="0028118E">
        <w:rPr>
          <w:rFonts w:ascii="標楷體" w:hAnsi="標楷體" w:hint="eastAsia"/>
          <w:sz w:val="28"/>
          <w:szCs w:val="28"/>
        </w:rPr>
        <w:t>另以釋憲補充理由書主張106年7月7</w:t>
      </w:r>
      <w:r w:rsidR="001A7085">
        <w:rPr>
          <w:rFonts w:ascii="標楷體" w:hAnsi="標楷體" w:hint="eastAsia"/>
          <w:sz w:val="28"/>
          <w:szCs w:val="28"/>
        </w:rPr>
        <w:t>日公布施行之系爭條例</w:t>
      </w:r>
      <w:r w:rsidR="0028118E" w:rsidRPr="0028118E">
        <w:rPr>
          <w:rFonts w:ascii="標楷體" w:hAnsi="標楷體" w:hint="eastAsia"/>
          <w:sz w:val="28"/>
          <w:szCs w:val="28"/>
        </w:rPr>
        <w:t>違憲，並聲請解釋。</w:t>
      </w:r>
    </w:p>
    <w:p w:rsidR="001D5501" w:rsidRDefault="00577C09" w:rsidP="001D5501">
      <w:pPr>
        <w:spacing w:beforeLines="100" w:before="360" w:after="180" w:line="400" w:lineRule="exact"/>
        <w:ind w:firstLineChars="0" w:firstLine="0"/>
        <w:rPr>
          <w:rFonts w:ascii="標楷體" w:hAnsi="標楷體"/>
          <w:b/>
          <w:sz w:val="28"/>
          <w:szCs w:val="28"/>
        </w:rPr>
      </w:pPr>
      <w:r>
        <w:rPr>
          <w:rFonts w:ascii="標楷體" w:hAnsi="標楷體" w:hint="eastAsia"/>
          <w:b/>
          <w:sz w:val="28"/>
          <w:szCs w:val="28"/>
        </w:rPr>
        <w:t>理由</w:t>
      </w:r>
    </w:p>
    <w:p w:rsidR="00577C09" w:rsidRPr="00577C09" w:rsidRDefault="00577C09" w:rsidP="00577C09">
      <w:pPr>
        <w:pStyle w:val="a3"/>
        <w:numPr>
          <w:ilvl w:val="0"/>
          <w:numId w:val="11"/>
        </w:numPr>
        <w:spacing w:after="180"/>
        <w:ind w:leftChars="0" w:firstLineChars="0"/>
        <w:rPr>
          <w:sz w:val="28"/>
          <w:szCs w:val="28"/>
        </w:rPr>
      </w:pPr>
      <w:r w:rsidRPr="00577C09">
        <w:rPr>
          <w:rFonts w:hint="eastAsia"/>
          <w:sz w:val="28"/>
          <w:szCs w:val="28"/>
        </w:rPr>
        <w:t>按立法委員現有總額三分之一以上聲請解釋憲法，須就其行使職權，適用憲法發生疑義，或適用法律發生有牴觸憲法之疑義者，始得為之，司法院大法官審理案件法（下稱大審法）第</w:t>
      </w:r>
      <w:r w:rsidRPr="00577C09">
        <w:rPr>
          <w:rFonts w:hint="eastAsia"/>
          <w:sz w:val="28"/>
          <w:szCs w:val="28"/>
        </w:rPr>
        <w:t>5</w:t>
      </w:r>
      <w:r w:rsidRPr="00577C09">
        <w:rPr>
          <w:rFonts w:hint="eastAsia"/>
          <w:sz w:val="28"/>
          <w:szCs w:val="28"/>
        </w:rPr>
        <w:t>條第</w:t>
      </w:r>
      <w:r w:rsidRPr="00577C09">
        <w:rPr>
          <w:rFonts w:hint="eastAsia"/>
          <w:sz w:val="28"/>
          <w:szCs w:val="28"/>
        </w:rPr>
        <w:t>1</w:t>
      </w:r>
      <w:r w:rsidRPr="00577C09">
        <w:rPr>
          <w:rFonts w:hint="eastAsia"/>
          <w:sz w:val="28"/>
          <w:szCs w:val="28"/>
        </w:rPr>
        <w:t>項第</w:t>
      </w:r>
      <w:r w:rsidRPr="00577C09">
        <w:rPr>
          <w:rFonts w:hint="eastAsia"/>
          <w:sz w:val="28"/>
          <w:szCs w:val="28"/>
        </w:rPr>
        <w:t>3</w:t>
      </w:r>
      <w:r w:rsidRPr="00577C09">
        <w:rPr>
          <w:rFonts w:hint="eastAsia"/>
          <w:sz w:val="28"/>
          <w:szCs w:val="28"/>
        </w:rPr>
        <w:t>款定有明文。</w:t>
      </w:r>
    </w:p>
    <w:p w:rsidR="0028118E" w:rsidRPr="00650EB9" w:rsidRDefault="00650EB9" w:rsidP="00650EB9">
      <w:pPr>
        <w:pStyle w:val="a3"/>
        <w:numPr>
          <w:ilvl w:val="0"/>
          <w:numId w:val="11"/>
        </w:numPr>
        <w:spacing w:after="180"/>
        <w:ind w:leftChars="0" w:firstLineChars="0"/>
        <w:rPr>
          <w:sz w:val="28"/>
          <w:szCs w:val="28"/>
        </w:rPr>
      </w:pPr>
      <w:r w:rsidRPr="00650EB9">
        <w:rPr>
          <w:rFonts w:hint="eastAsia"/>
          <w:sz w:val="28"/>
          <w:szCs w:val="28"/>
        </w:rPr>
        <w:t>立法院議決系爭條例及系爭預算時，立法委員現有總額</w:t>
      </w:r>
      <w:r w:rsidR="0028118E" w:rsidRPr="00650EB9">
        <w:rPr>
          <w:rFonts w:hint="eastAsia"/>
          <w:sz w:val="28"/>
          <w:szCs w:val="28"/>
        </w:rPr>
        <w:t>為</w:t>
      </w:r>
      <w:r w:rsidR="0028118E" w:rsidRPr="00650EB9">
        <w:rPr>
          <w:rFonts w:hint="eastAsia"/>
          <w:sz w:val="28"/>
          <w:szCs w:val="28"/>
        </w:rPr>
        <w:t>112</w:t>
      </w:r>
      <w:r w:rsidR="0028118E" w:rsidRPr="00650EB9">
        <w:rPr>
          <w:rFonts w:hint="eastAsia"/>
          <w:sz w:val="28"/>
          <w:szCs w:val="28"/>
        </w:rPr>
        <w:lastRenderedPageBreak/>
        <w:t>人，是大審法第</w:t>
      </w:r>
      <w:r w:rsidR="0028118E" w:rsidRPr="00650EB9">
        <w:rPr>
          <w:rFonts w:hint="eastAsia"/>
          <w:sz w:val="28"/>
          <w:szCs w:val="28"/>
        </w:rPr>
        <w:t>5</w:t>
      </w:r>
      <w:r w:rsidR="0028118E" w:rsidRPr="00650EB9">
        <w:rPr>
          <w:rFonts w:hint="eastAsia"/>
          <w:sz w:val="28"/>
          <w:szCs w:val="28"/>
        </w:rPr>
        <w:t>條第</w:t>
      </w:r>
      <w:r w:rsidR="0028118E" w:rsidRPr="00650EB9">
        <w:rPr>
          <w:rFonts w:hint="eastAsia"/>
          <w:sz w:val="28"/>
          <w:szCs w:val="28"/>
        </w:rPr>
        <w:t>1</w:t>
      </w:r>
      <w:r w:rsidR="0028118E" w:rsidRPr="00650EB9">
        <w:rPr>
          <w:rFonts w:hint="eastAsia"/>
          <w:sz w:val="28"/>
          <w:szCs w:val="28"/>
        </w:rPr>
        <w:t>項第</w:t>
      </w:r>
      <w:r w:rsidR="0028118E" w:rsidRPr="00650EB9">
        <w:rPr>
          <w:rFonts w:hint="eastAsia"/>
          <w:sz w:val="28"/>
          <w:szCs w:val="28"/>
        </w:rPr>
        <w:t>3</w:t>
      </w:r>
      <w:r w:rsidR="0028118E" w:rsidRPr="00650EB9">
        <w:rPr>
          <w:rFonts w:hint="eastAsia"/>
          <w:sz w:val="28"/>
          <w:szCs w:val="28"/>
        </w:rPr>
        <w:t>款所定「立法委員現有總額三分之一以上」至少應為</w:t>
      </w:r>
      <w:r w:rsidR="0028118E" w:rsidRPr="00650EB9">
        <w:rPr>
          <w:rFonts w:hint="eastAsia"/>
          <w:sz w:val="28"/>
          <w:szCs w:val="28"/>
        </w:rPr>
        <w:t>38</w:t>
      </w:r>
      <w:r w:rsidR="00C87745" w:rsidRPr="00650EB9">
        <w:rPr>
          <w:rFonts w:hint="eastAsia"/>
          <w:sz w:val="28"/>
          <w:szCs w:val="28"/>
        </w:rPr>
        <w:t>人。</w:t>
      </w:r>
    </w:p>
    <w:p w:rsidR="0028118E" w:rsidRDefault="00C87745" w:rsidP="0028118E">
      <w:pPr>
        <w:pStyle w:val="a3"/>
        <w:numPr>
          <w:ilvl w:val="0"/>
          <w:numId w:val="11"/>
        </w:numPr>
        <w:spacing w:after="180"/>
        <w:ind w:leftChars="0" w:firstLineChars="0"/>
        <w:rPr>
          <w:sz w:val="28"/>
          <w:szCs w:val="28"/>
        </w:rPr>
      </w:pPr>
      <w:r>
        <w:rPr>
          <w:rFonts w:hint="eastAsia"/>
          <w:sz w:val="28"/>
          <w:szCs w:val="28"/>
        </w:rPr>
        <w:t>大審</w:t>
      </w:r>
      <w:r w:rsidR="0028118E" w:rsidRPr="0028118E">
        <w:rPr>
          <w:rFonts w:hint="eastAsia"/>
          <w:sz w:val="28"/>
          <w:szCs w:val="28"/>
        </w:rPr>
        <w:t>法第</w:t>
      </w:r>
      <w:r w:rsidR="0028118E" w:rsidRPr="0028118E">
        <w:rPr>
          <w:rFonts w:hint="eastAsia"/>
          <w:sz w:val="28"/>
          <w:szCs w:val="28"/>
        </w:rPr>
        <w:t>5</w:t>
      </w:r>
      <w:r w:rsidR="0028118E" w:rsidRPr="0028118E">
        <w:rPr>
          <w:rFonts w:hint="eastAsia"/>
          <w:sz w:val="28"/>
          <w:szCs w:val="28"/>
        </w:rPr>
        <w:t>條第</w:t>
      </w:r>
      <w:r w:rsidR="0028118E" w:rsidRPr="0028118E">
        <w:rPr>
          <w:rFonts w:hint="eastAsia"/>
          <w:sz w:val="28"/>
          <w:szCs w:val="28"/>
        </w:rPr>
        <w:t>1</w:t>
      </w:r>
      <w:r w:rsidR="0028118E" w:rsidRPr="0028118E">
        <w:rPr>
          <w:rFonts w:hint="eastAsia"/>
          <w:sz w:val="28"/>
          <w:szCs w:val="28"/>
        </w:rPr>
        <w:t>項第</w:t>
      </w:r>
      <w:r w:rsidR="0028118E" w:rsidRPr="0028118E">
        <w:rPr>
          <w:rFonts w:hint="eastAsia"/>
          <w:sz w:val="28"/>
          <w:szCs w:val="28"/>
        </w:rPr>
        <w:t>3</w:t>
      </w:r>
      <w:r w:rsidR="00650EB9">
        <w:rPr>
          <w:rFonts w:hint="eastAsia"/>
          <w:sz w:val="28"/>
          <w:szCs w:val="28"/>
        </w:rPr>
        <w:t>款</w:t>
      </w:r>
      <w:r w:rsidR="0028118E" w:rsidRPr="0028118E">
        <w:rPr>
          <w:rFonts w:hint="eastAsia"/>
          <w:sz w:val="28"/>
          <w:szCs w:val="28"/>
        </w:rPr>
        <w:t>規定，由立法委員現有總額三分之一以上聲請解釋憲法，究其立法意旨，係基於少數保護之精神，使確信多數立法委員表決通過之法律案有違憲疑義之少數立法委員，於法律案通過並經總統公</w:t>
      </w:r>
      <w:r w:rsidR="006A1050">
        <w:rPr>
          <w:rFonts w:hint="eastAsia"/>
          <w:sz w:val="28"/>
          <w:szCs w:val="28"/>
        </w:rPr>
        <w:t>布生效後，得向本院提出解釋憲法之聲請，以達維護憲政秩序之目的。</w:t>
      </w:r>
      <w:r w:rsidR="0028118E" w:rsidRPr="0028118E">
        <w:rPr>
          <w:rFonts w:hint="eastAsia"/>
          <w:sz w:val="28"/>
          <w:szCs w:val="28"/>
        </w:rPr>
        <w:t>立法委員基於維護憲政秩序及法治原則之職責，於審查預算案時，針對行使預算案議決權，其主張經表決未果之三分之一以上</w:t>
      </w:r>
      <w:r w:rsidR="006A1050">
        <w:rPr>
          <w:rFonts w:hint="eastAsia"/>
          <w:sz w:val="28"/>
          <w:szCs w:val="28"/>
        </w:rPr>
        <w:t>立法委員，認多數通過之預算有違反憲法之疑義，得向本院聲請解釋</w:t>
      </w:r>
      <w:r w:rsidR="0028118E" w:rsidRPr="0028118E">
        <w:rPr>
          <w:rFonts w:hint="eastAsia"/>
          <w:sz w:val="28"/>
          <w:szCs w:val="28"/>
        </w:rPr>
        <w:t>。</w:t>
      </w:r>
    </w:p>
    <w:p w:rsidR="00BF3F7E" w:rsidRDefault="00BF3F7E" w:rsidP="00BF3F7E">
      <w:pPr>
        <w:pStyle w:val="a3"/>
        <w:numPr>
          <w:ilvl w:val="0"/>
          <w:numId w:val="11"/>
        </w:numPr>
        <w:spacing w:after="180"/>
        <w:ind w:leftChars="0" w:firstLineChars="0"/>
        <w:rPr>
          <w:sz w:val="28"/>
          <w:szCs w:val="28"/>
        </w:rPr>
      </w:pPr>
      <w:r>
        <w:rPr>
          <w:rFonts w:hint="eastAsia"/>
          <w:sz w:val="28"/>
          <w:szCs w:val="28"/>
        </w:rPr>
        <w:t>有關系爭預算部分：</w:t>
      </w:r>
    </w:p>
    <w:p w:rsidR="0028118E" w:rsidRDefault="003155BB" w:rsidP="000A305F">
      <w:pPr>
        <w:pStyle w:val="a3"/>
        <w:numPr>
          <w:ilvl w:val="0"/>
          <w:numId w:val="13"/>
        </w:numPr>
        <w:spacing w:after="180"/>
        <w:ind w:leftChars="0" w:firstLineChars="0"/>
        <w:rPr>
          <w:sz w:val="28"/>
          <w:szCs w:val="28"/>
        </w:rPr>
      </w:pPr>
      <w:r w:rsidRPr="00BF3F7E">
        <w:rPr>
          <w:rFonts w:hint="eastAsia"/>
          <w:sz w:val="28"/>
          <w:szCs w:val="28"/>
        </w:rPr>
        <w:t>系爭預算業經立法院通過並經總統公布，形式上相當於法律</w:t>
      </w:r>
      <w:r w:rsidR="00063435" w:rsidRPr="00BF3F7E">
        <w:rPr>
          <w:rFonts w:hint="eastAsia"/>
          <w:sz w:val="28"/>
          <w:szCs w:val="28"/>
        </w:rPr>
        <w:t>。立法院議決通過相關法律案或預算案時，如有三分之一以上立法委員，行使職權並投票反對，且確信多數立法委員表決通過之法律案或預算案有違憲疑義，依上述少數保護之意旨，固得依大審法第</w:t>
      </w:r>
      <w:r w:rsidR="00063435" w:rsidRPr="00BF3F7E">
        <w:rPr>
          <w:rFonts w:hint="eastAsia"/>
          <w:sz w:val="28"/>
          <w:szCs w:val="28"/>
        </w:rPr>
        <w:t>5</w:t>
      </w:r>
      <w:r w:rsidR="00063435" w:rsidRPr="00BF3F7E">
        <w:rPr>
          <w:rFonts w:hint="eastAsia"/>
          <w:sz w:val="28"/>
          <w:szCs w:val="28"/>
        </w:rPr>
        <w:t>條第</w:t>
      </w:r>
      <w:r w:rsidR="00063435" w:rsidRPr="00BF3F7E">
        <w:rPr>
          <w:rFonts w:hint="eastAsia"/>
          <w:sz w:val="28"/>
          <w:szCs w:val="28"/>
        </w:rPr>
        <w:t>1</w:t>
      </w:r>
      <w:r w:rsidR="00063435" w:rsidRPr="00BF3F7E">
        <w:rPr>
          <w:rFonts w:hint="eastAsia"/>
          <w:sz w:val="28"/>
          <w:szCs w:val="28"/>
        </w:rPr>
        <w:t>項第</w:t>
      </w:r>
      <w:r w:rsidR="00063435" w:rsidRPr="00BF3F7E">
        <w:rPr>
          <w:rFonts w:hint="eastAsia"/>
          <w:sz w:val="28"/>
          <w:szCs w:val="28"/>
        </w:rPr>
        <w:t>3</w:t>
      </w:r>
      <w:r w:rsidR="00063435" w:rsidRPr="00BF3F7E">
        <w:rPr>
          <w:rFonts w:hint="eastAsia"/>
          <w:sz w:val="28"/>
          <w:szCs w:val="28"/>
        </w:rPr>
        <w:t>款規定，向本院聲請解釋。</w:t>
      </w:r>
      <w:r w:rsidR="00B542BB" w:rsidRPr="00BF3F7E">
        <w:rPr>
          <w:rFonts w:hint="eastAsia"/>
          <w:sz w:val="28"/>
          <w:szCs w:val="28"/>
        </w:rPr>
        <w:t>但依立法院公報所載之會議紀</w:t>
      </w:r>
      <w:r w:rsidR="00063435" w:rsidRPr="00BF3F7E">
        <w:rPr>
          <w:rFonts w:hint="eastAsia"/>
          <w:sz w:val="28"/>
          <w:szCs w:val="28"/>
        </w:rPr>
        <w:t>錄（參附表一），聲請人</w:t>
      </w:r>
      <w:r w:rsidR="00063435" w:rsidRPr="00BF3F7E">
        <w:rPr>
          <w:rFonts w:hint="eastAsia"/>
          <w:sz w:val="28"/>
          <w:szCs w:val="28"/>
        </w:rPr>
        <w:t>38</w:t>
      </w:r>
      <w:r w:rsidR="00063435" w:rsidRPr="00BF3F7E">
        <w:rPr>
          <w:rFonts w:hint="eastAsia"/>
          <w:sz w:val="28"/>
          <w:szCs w:val="28"/>
        </w:rPr>
        <w:t>人中之</w:t>
      </w:r>
      <w:r w:rsidR="00063435" w:rsidRPr="00BF3F7E">
        <w:rPr>
          <w:rFonts w:hint="eastAsia"/>
          <w:sz w:val="28"/>
          <w:szCs w:val="28"/>
        </w:rPr>
        <w:t>1</w:t>
      </w:r>
      <w:r w:rsidR="00650EB9" w:rsidRPr="00BF3F7E">
        <w:rPr>
          <w:rFonts w:hint="eastAsia"/>
          <w:sz w:val="28"/>
          <w:szCs w:val="28"/>
        </w:rPr>
        <w:t>位立法委員並未參與系爭預算（包括</w:t>
      </w:r>
      <w:r w:rsidR="00063435" w:rsidRPr="00BF3F7E">
        <w:rPr>
          <w:rFonts w:hint="eastAsia"/>
          <w:sz w:val="28"/>
          <w:szCs w:val="28"/>
        </w:rPr>
        <w:t>不再處理案）在系爭二讀程序之任一表決，其既未行使職權，即不得計入大審法第</w:t>
      </w:r>
      <w:r w:rsidR="00063435" w:rsidRPr="00BF3F7E">
        <w:rPr>
          <w:rFonts w:hint="eastAsia"/>
          <w:sz w:val="28"/>
          <w:szCs w:val="28"/>
        </w:rPr>
        <w:t>5</w:t>
      </w:r>
      <w:r w:rsidR="00063435" w:rsidRPr="00BF3F7E">
        <w:rPr>
          <w:rFonts w:hint="eastAsia"/>
          <w:sz w:val="28"/>
          <w:szCs w:val="28"/>
        </w:rPr>
        <w:t>條第</w:t>
      </w:r>
      <w:r w:rsidR="00063435" w:rsidRPr="00BF3F7E">
        <w:rPr>
          <w:rFonts w:hint="eastAsia"/>
          <w:sz w:val="28"/>
          <w:szCs w:val="28"/>
        </w:rPr>
        <w:t>1</w:t>
      </w:r>
      <w:r w:rsidR="00063435" w:rsidRPr="00BF3F7E">
        <w:rPr>
          <w:rFonts w:hint="eastAsia"/>
          <w:sz w:val="28"/>
          <w:szCs w:val="28"/>
        </w:rPr>
        <w:t>項第</w:t>
      </w:r>
      <w:r w:rsidR="00063435" w:rsidRPr="00BF3F7E">
        <w:rPr>
          <w:rFonts w:hint="eastAsia"/>
          <w:sz w:val="28"/>
          <w:szCs w:val="28"/>
        </w:rPr>
        <w:t>3</w:t>
      </w:r>
      <w:r w:rsidR="00063435" w:rsidRPr="00BF3F7E">
        <w:rPr>
          <w:rFonts w:hint="eastAsia"/>
          <w:sz w:val="28"/>
          <w:szCs w:val="28"/>
        </w:rPr>
        <w:t>款所定之聲請人人數。是本件聲請與大審法第</w:t>
      </w:r>
      <w:r w:rsidR="00063435" w:rsidRPr="00BF3F7E">
        <w:rPr>
          <w:rFonts w:hint="eastAsia"/>
          <w:sz w:val="28"/>
          <w:szCs w:val="28"/>
        </w:rPr>
        <w:t>5</w:t>
      </w:r>
      <w:r w:rsidR="00063435" w:rsidRPr="00BF3F7E">
        <w:rPr>
          <w:rFonts w:hint="eastAsia"/>
          <w:sz w:val="28"/>
          <w:szCs w:val="28"/>
        </w:rPr>
        <w:t>條第</w:t>
      </w:r>
      <w:r w:rsidR="00063435" w:rsidRPr="00BF3F7E">
        <w:rPr>
          <w:rFonts w:hint="eastAsia"/>
          <w:sz w:val="28"/>
          <w:szCs w:val="28"/>
        </w:rPr>
        <w:t>1</w:t>
      </w:r>
      <w:r w:rsidR="00063435" w:rsidRPr="00BF3F7E">
        <w:rPr>
          <w:rFonts w:hint="eastAsia"/>
          <w:sz w:val="28"/>
          <w:szCs w:val="28"/>
        </w:rPr>
        <w:t>項第</w:t>
      </w:r>
      <w:r w:rsidR="00063435" w:rsidRPr="00BF3F7E">
        <w:rPr>
          <w:rFonts w:hint="eastAsia"/>
          <w:sz w:val="28"/>
          <w:szCs w:val="28"/>
        </w:rPr>
        <w:t>3</w:t>
      </w:r>
      <w:r w:rsidR="00063435" w:rsidRPr="00BF3F7E">
        <w:rPr>
          <w:rFonts w:hint="eastAsia"/>
          <w:sz w:val="28"/>
          <w:szCs w:val="28"/>
        </w:rPr>
        <w:t>款所定「立法委員現有總額三分之一以上之聲請，就其行使職權」之聲請要件已有所不合。</w:t>
      </w:r>
    </w:p>
    <w:p w:rsidR="002D0039" w:rsidRDefault="00063435" w:rsidP="000A305F">
      <w:pPr>
        <w:pStyle w:val="a3"/>
        <w:numPr>
          <w:ilvl w:val="0"/>
          <w:numId w:val="13"/>
        </w:numPr>
        <w:spacing w:after="180"/>
        <w:ind w:leftChars="0" w:firstLineChars="0"/>
        <w:rPr>
          <w:sz w:val="28"/>
          <w:szCs w:val="28"/>
        </w:rPr>
      </w:pPr>
      <w:r w:rsidRPr="000A305F">
        <w:rPr>
          <w:rFonts w:hint="eastAsia"/>
          <w:sz w:val="28"/>
          <w:szCs w:val="28"/>
        </w:rPr>
        <w:t>原或曾持反對立場之立法委員，如於最後表決議案時，改投票支持議案之通過，而成為多數，自不得再以少數立法委員之地位聲請解釋，否則亦有違上述少數保護之立法意旨。</w:t>
      </w:r>
      <w:r w:rsidR="00CC7539" w:rsidRPr="000A305F">
        <w:rPr>
          <w:rFonts w:hint="eastAsia"/>
          <w:sz w:val="28"/>
          <w:szCs w:val="28"/>
        </w:rPr>
        <w:t>立法院院會於系爭預算二讀程序就上述不再處理案之各該議案進行重付表決或其復議之表決時，反對之聲請人均已不足現有總額三分之一</w:t>
      </w:r>
      <w:r w:rsidR="00043BD1" w:rsidRPr="000A305F">
        <w:rPr>
          <w:rFonts w:hint="eastAsia"/>
          <w:sz w:val="28"/>
          <w:szCs w:val="28"/>
        </w:rPr>
        <w:t>（參附表一、二）</w:t>
      </w:r>
      <w:r w:rsidR="00CC7539" w:rsidRPr="000A305F">
        <w:rPr>
          <w:rFonts w:hint="eastAsia"/>
          <w:sz w:val="28"/>
          <w:szCs w:val="28"/>
        </w:rPr>
        <w:t>。衡諸少數（指其主張經表決未果者）保護之立法意旨，聲請人之聲請本院解釋系爭預算二讀程序之上述部分有違憲瑕疵，立法院應重新審議部分，與大審法第</w:t>
      </w:r>
      <w:r w:rsidR="00CC7539" w:rsidRPr="000A305F">
        <w:rPr>
          <w:rFonts w:hint="eastAsia"/>
          <w:sz w:val="28"/>
          <w:szCs w:val="28"/>
        </w:rPr>
        <w:t>5</w:t>
      </w:r>
      <w:r w:rsidR="00CC7539" w:rsidRPr="000A305F">
        <w:rPr>
          <w:rFonts w:hint="eastAsia"/>
          <w:sz w:val="28"/>
          <w:szCs w:val="28"/>
        </w:rPr>
        <w:t>條第</w:t>
      </w:r>
      <w:r w:rsidR="00CC7539" w:rsidRPr="000A305F">
        <w:rPr>
          <w:rFonts w:hint="eastAsia"/>
          <w:sz w:val="28"/>
          <w:szCs w:val="28"/>
        </w:rPr>
        <w:t>1</w:t>
      </w:r>
      <w:r w:rsidR="00CC7539" w:rsidRPr="000A305F">
        <w:rPr>
          <w:rFonts w:hint="eastAsia"/>
          <w:sz w:val="28"/>
          <w:szCs w:val="28"/>
        </w:rPr>
        <w:t>項第</w:t>
      </w:r>
      <w:r w:rsidR="00CC7539" w:rsidRPr="000A305F">
        <w:rPr>
          <w:rFonts w:hint="eastAsia"/>
          <w:sz w:val="28"/>
          <w:szCs w:val="28"/>
        </w:rPr>
        <w:t>3</w:t>
      </w:r>
      <w:r w:rsidR="00CC7539" w:rsidRPr="000A305F">
        <w:rPr>
          <w:rFonts w:hint="eastAsia"/>
          <w:sz w:val="28"/>
          <w:szCs w:val="28"/>
        </w:rPr>
        <w:t>款所定「立法委員現有總額三分之一以上，就其行使職權」聲請要件亦有所不合。</w:t>
      </w:r>
    </w:p>
    <w:p w:rsidR="00063435" w:rsidRPr="000A305F" w:rsidRDefault="00063435" w:rsidP="000A305F">
      <w:pPr>
        <w:pStyle w:val="a3"/>
        <w:numPr>
          <w:ilvl w:val="0"/>
          <w:numId w:val="13"/>
        </w:numPr>
        <w:spacing w:after="180"/>
        <w:ind w:leftChars="0" w:firstLineChars="0"/>
        <w:rPr>
          <w:sz w:val="28"/>
          <w:szCs w:val="28"/>
        </w:rPr>
      </w:pPr>
      <w:r w:rsidRPr="000A305F">
        <w:rPr>
          <w:rFonts w:hint="eastAsia"/>
          <w:sz w:val="28"/>
          <w:szCs w:val="28"/>
        </w:rPr>
        <w:lastRenderedPageBreak/>
        <w:t>聲請人有關指摘院會主席逕自適用</w:t>
      </w:r>
      <w:r w:rsidR="008003DA" w:rsidRPr="000A305F">
        <w:rPr>
          <w:rFonts w:hint="eastAsia"/>
          <w:sz w:val="28"/>
          <w:szCs w:val="28"/>
        </w:rPr>
        <w:t>內政部公布之會議規範</w:t>
      </w:r>
      <w:r w:rsidRPr="000A305F">
        <w:rPr>
          <w:rFonts w:hint="eastAsia"/>
          <w:sz w:val="28"/>
          <w:szCs w:val="28"/>
        </w:rPr>
        <w:t>第</w:t>
      </w:r>
      <w:r w:rsidRPr="000A305F">
        <w:rPr>
          <w:rFonts w:hint="eastAsia"/>
          <w:sz w:val="28"/>
          <w:szCs w:val="28"/>
        </w:rPr>
        <w:t>53</w:t>
      </w:r>
      <w:r w:rsidRPr="000A305F">
        <w:rPr>
          <w:rFonts w:hint="eastAsia"/>
          <w:sz w:val="28"/>
          <w:szCs w:val="28"/>
        </w:rPr>
        <w:t>條規定部分，查適用會議規範第</w:t>
      </w:r>
      <w:r w:rsidRPr="000A305F">
        <w:rPr>
          <w:rFonts w:hint="eastAsia"/>
          <w:sz w:val="28"/>
          <w:szCs w:val="28"/>
        </w:rPr>
        <w:t>53</w:t>
      </w:r>
      <w:r w:rsidRPr="000A305F">
        <w:rPr>
          <w:rFonts w:hint="eastAsia"/>
          <w:sz w:val="28"/>
          <w:szCs w:val="28"/>
        </w:rPr>
        <w:t>條規定一事，曾經院會表決通過，並非主席逕自適用，此有立法院院會紀錄可稽</w:t>
      </w:r>
      <w:r w:rsidR="000A305F">
        <w:rPr>
          <w:rFonts w:hint="eastAsia"/>
          <w:sz w:val="28"/>
          <w:szCs w:val="28"/>
        </w:rPr>
        <w:t>。</w:t>
      </w:r>
      <w:r w:rsidRPr="000A305F">
        <w:rPr>
          <w:rFonts w:hint="eastAsia"/>
          <w:sz w:val="28"/>
          <w:szCs w:val="28"/>
        </w:rPr>
        <w:t>聲請意旨</w:t>
      </w:r>
      <w:r w:rsidR="00ED0BBC" w:rsidRPr="000A305F">
        <w:rPr>
          <w:rFonts w:hint="eastAsia"/>
          <w:sz w:val="28"/>
          <w:szCs w:val="28"/>
        </w:rPr>
        <w:t>另指稱立法院審查系爭預算一讀程序中，行政院院長未向立法院報告並備詢；二讀程序中，院會主席逕自決定依歲出通案、各款、歲入及主決議之順序議決系爭預算，以及院會表決通過「不再處理權宜及秩序問題」與「不再處理</w:t>
      </w:r>
      <w:r w:rsidR="00874370" w:rsidRPr="000A305F">
        <w:rPr>
          <w:rFonts w:hint="eastAsia"/>
          <w:sz w:val="28"/>
          <w:szCs w:val="28"/>
        </w:rPr>
        <w:t>散會動議」之提案等，均有違反職權行使法、預算法及議事規則之瑕疵，</w:t>
      </w:r>
      <w:r w:rsidRPr="000A305F">
        <w:rPr>
          <w:rFonts w:hint="eastAsia"/>
          <w:sz w:val="28"/>
          <w:szCs w:val="28"/>
        </w:rPr>
        <w:t>或僅泛泛指摘系爭預算之審查違反法律，或抽象主張其憲法第</w:t>
      </w:r>
      <w:r w:rsidRPr="000A305F">
        <w:rPr>
          <w:rFonts w:hint="eastAsia"/>
          <w:sz w:val="28"/>
          <w:szCs w:val="28"/>
        </w:rPr>
        <w:t>63</w:t>
      </w:r>
      <w:r w:rsidRPr="000A305F">
        <w:rPr>
          <w:rFonts w:hint="eastAsia"/>
          <w:sz w:val="28"/>
          <w:szCs w:val="28"/>
        </w:rPr>
        <w:t>條之提案權及議決預算權限遭剝奪，而未具體敘明如何適用憲法發生疑義，或適用法律有牴觸憲法之疑義。核其所陳，均與大審法第</w:t>
      </w:r>
      <w:r w:rsidRPr="000A305F">
        <w:rPr>
          <w:rFonts w:hint="eastAsia"/>
          <w:sz w:val="28"/>
          <w:szCs w:val="28"/>
        </w:rPr>
        <w:t>5</w:t>
      </w:r>
      <w:r w:rsidRPr="000A305F">
        <w:rPr>
          <w:rFonts w:hint="eastAsia"/>
          <w:sz w:val="28"/>
          <w:szCs w:val="28"/>
        </w:rPr>
        <w:t>條第</w:t>
      </w:r>
      <w:r w:rsidRPr="000A305F">
        <w:rPr>
          <w:rFonts w:hint="eastAsia"/>
          <w:sz w:val="28"/>
          <w:szCs w:val="28"/>
        </w:rPr>
        <w:t>1</w:t>
      </w:r>
      <w:r w:rsidRPr="000A305F">
        <w:rPr>
          <w:rFonts w:hint="eastAsia"/>
          <w:sz w:val="28"/>
          <w:szCs w:val="28"/>
        </w:rPr>
        <w:t>項第</w:t>
      </w:r>
      <w:r w:rsidRPr="000A305F">
        <w:rPr>
          <w:rFonts w:hint="eastAsia"/>
          <w:sz w:val="28"/>
          <w:szCs w:val="28"/>
        </w:rPr>
        <w:t>3</w:t>
      </w:r>
      <w:r w:rsidRPr="000A305F">
        <w:rPr>
          <w:rFonts w:hint="eastAsia"/>
          <w:sz w:val="28"/>
          <w:szCs w:val="28"/>
        </w:rPr>
        <w:t>款所定聲請要件仍有未合</w:t>
      </w:r>
      <w:r w:rsidR="002D0039" w:rsidRPr="000A305F">
        <w:rPr>
          <w:rFonts w:hint="eastAsia"/>
          <w:sz w:val="28"/>
          <w:szCs w:val="28"/>
        </w:rPr>
        <w:t>。</w:t>
      </w:r>
    </w:p>
    <w:p w:rsidR="000A305F" w:rsidRDefault="000A305F" w:rsidP="000A305F">
      <w:pPr>
        <w:pStyle w:val="a3"/>
        <w:numPr>
          <w:ilvl w:val="0"/>
          <w:numId w:val="11"/>
        </w:numPr>
        <w:spacing w:after="180"/>
        <w:ind w:leftChars="0" w:firstLineChars="0"/>
        <w:rPr>
          <w:sz w:val="28"/>
          <w:szCs w:val="28"/>
        </w:rPr>
      </w:pPr>
      <w:r>
        <w:rPr>
          <w:rFonts w:hint="eastAsia"/>
          <w:sz w:val="28"/>
          <w:szCs w:val="28"/>
        </w:rPr>
        <w:t>有關系爭條例</w:t>
      </w:r>
      <w:r w:rsidRPr="000A305F">
        <w:rPr>
          <w:rFonts w:hint="eastAsia"/>
          <w:sz w:val="28"/>
          <w:szCs w:val="28"/>
        </w:rPr>
        <w:t>部分：</w:t>
      </w:r>
    </w:p>
    <w:p w:rsidR="00063435" w:rsidRPr="000A305F" w:rsidRDefault="00063435" w:rsidP="000A305F">
      <w:pPr>
        <w:pStyle w:val="a3"/>
        <w:spacing w:after="180"/>
        <w:ind w:leftChars="0" w:left="1000" w:firstLineChars="0" w:firstLine="0"/>
        <w:rPr>
          <w:sz w:val="28"/>
          <w:szCs w:val="28"/>
        </w:rPr>
      </w:pPr>
      <w:r w:rsidRPr="000A305F">
        <w:rPr>
          <w:rFonts w:hint="eastAsia"/>
          <w:sz w:val="28"/>
          <w:szCs w:val="28"/>
        </w:rPr>
        <w:t>不論是以系爭條例之二讀或三讀程序之表決結果計，當時曾投票反對者均不足</w:t>
      </w:r>
      <w:r w:rsidRPr="000A305F">
        <w:rPr>
          <w:rFonts w:hint="eastAsia"/>
          <w:sz w:val="28"/>
          <w:szCs w:val="28"/>
        </w:rPr>
        <w:t>38</w:t>
      </w:r>
      <w:r w:rsidRPr="000A305F">
        <w:rPr>
          <w:rFonts w:hint="eastAsia"/>
          <w:sz w:val="28"/>
          <w:szCs w:val="28"/>
        </w:rPr>
        <w:t>人（參附表三）。是以就系爭條例聲請解釋部分，核與大審法第</w:t>
      </w:r>
      <w:r w:rsidRPr="000A305F">
        <w:rPr>
          <w:rFonts w:hint="eastAsia"/>
          <w:sz w:val="28"/>
          <w:szCs w:val="28"/>
        </w:rPr>
        <w:t>5</w:t>
      </w:r>
      <w:r w:rsidRPr="000A305F">
        <w:rPr>
          <w:rFonts w:hint="eastAsia"/>
          <w:sz w:val="28"/>
          <w:szCs w:val="28"/>
        </w:rPr>
        <w:t>條第</w:t>
      </w:r>
      <w:r w:rsidRPr="000A305F">
        <w:rPr>
          <w:rFonts w:hint="eastAsia"/>
          <w:sz w:val="28"/>
          <w:szCs w:val="28"/>
        </w:rPr>
        <w:t>1</w:t>
      </w:r>
      <w:r w:rsidRPr="000A305F">
        <w:rPr>
          <w:rFonts w:hint="eastAsia"/>
          <w:sz w:val="28"/>
          <w:szCs w:val="28"/>
        </w:rPr>
        <w:t>項第</w:t>
      </w:r>
      <w:r w:rsidRPr="000A305F">
        <w:rPr>
          <w:rFonts w:hint="eastAsia"/>
          <w:sz w:val="28"/>
          <w:szCs w:val="28"/>
        </w:rPr>
        <w:t>3</w:t>
      </w:r>
      <w:r w:rsidRPr="000A305F">
        <w:rPr>
          <w:rFonts w:hint="eastAsia"/>
          <w:sz w:val="28"/>
          <w:szCs w:val="28"/>
        </w:rPr>
        <w:t>款所定「立法委員現有總額三分之一以上，就其行使職權」聲請要件已有所不符。另聲請意旨指摘系爭條例第</w:t>
      </w:r>
      <w:r w:rsidRPr="000A305F">
        <w:rPr>
          <w:rFonts w:hint="eastAsia"/>
          <w:sz w:val="28"/>
          <w:szCs w:val="28"/>
        </w:rPr>
        <w:t>1</w:t>
      </w:r>
      <w:r w:rsidRPr="000A305F">
        <w:rPr>
          <w:rFonts w:hint="eastAsia"/>
          <w:sz w:val="28"/>
          <w:szCs w:val="28"/>
        </w:rPr>
        <w:t>條及第</w:t>
      </w:r>
      <w:r w:rsidRPr="000A305F">
        <w:rPr>
          <w:rFonts w:hint="eastAsia"/>
          <w:sz w:val="28"/>
          <w:szCs w:val="28"/>
        </w:rPr>
        <w:t>4</w:t>
      </w:r>
      <w:r w:rsidRPr="000A305F">
        <w:rPr>
          <w:rFonts w:hint="eastAsia"/>
          <w:sz w:val="28"/>
          <w:szCs w:val="28"/>
        </w:rPr>
        <w:t>條違反授權明確性原則，又指稱系爭條例第</w:t>
      </w:r>
      <w:r w:rsidRPr="000A305F">
        <w:rPr>
          <w:rFonts w:hint="eastAsia"/>
          <w:sz w:val="28"/>
          <w:szCs w:val="28"/>
        </w:rPr>
        <w:t>5</w:t>
      </w:r>
      <w:r w:rsidRPr="000A305F">
        <w:rPr>
          <w:rFonts w:hint="eastAsia"/>
          <w:sz w:val="28"/>
          <w:szCs w:val="28"/>
        </w:rPr>
        <w:t>條等違反法律明確性原則部分，亦僅抽象主張系爭條例違憲，而未具體敘明如何適用憲法發生疑義，或適用法律有牴觸憲法之疑義，核與大審法第</w:t>
      </w:r>
      <w:r w:rsidRPr="000A305F">
        <w:rPr>
          <w:rFonts w:hint="eastAsia"/>
          <w:sz w:val="28"/>
          <w:szCs w:val="28"/>
        </w:rPr>
        <w:t>5</w:t>
      </w:r>
      <w:r w:rsidRPr="000A305F">
        <w:rPr>
          <w:rFonts w:hint="eastAsia"/>
          <w:sz w:val="28"/>
          <w:szCs w:val="28"/>
        </w:rPr>
        <w:t>條第</w:t>
      </w:r>
      <w:r w:rsidRPr="000A305F">
        <w:rPr>
          <w:rFonts w:hint="eastAsia"/>
          <w:sz w:val="28"/>
          <w:szCs w:val="28"/>
        </w:rPr>
        <w:t>1</w:t>
      </w:r>
      <w:r w:rsidRPr="000A305F">
        <w:rPr>
          <w:rFonts w:hint="eastAsia"/>
          <w:sz w:val="28"/>
          <w:szCs w:val="28"/>
        </w:rPr>
        <w:t>項第</w:t>
      </w:r>
      <w:r w:rsidRPr="000A305F">
        <w:rPr>
          <w:rFonts w:hint="eastAsia"/>
          <w:sz w:val="28"/>
          <w:szCs w:val="28"/>
        </w:rPr>
        <w:t>3</w:t>
      </w:r>
      <w:r w:rsidRPr="000A305F">
        <w:rPr>
          <w:rFonts w:hint="eastAsia"/>
          <w:sz w:val="28"/>
          <w:szCs w:val="28"/>
        </w:rPr>
        <w:t>款所定聲請要件亦有不合。</w:t>
      </w:r>
    </w:p>
    <w:p w:rsidR="00063435" w:rsidRDefault="00063435" w:rsidP="00BB7529">
      <w:pPr>
        <w:pStyle w:val="a3"/>
        <w:numPr>
          <w:ilvl w:val="0"/>
          <w:numId w:val="11"/>
        </w:numPr>
        <w:spacing w:after="180"/>
        <w:ind w:leftChars="0" w:firstLineChars="0"/>
        <w:rPr>
          <w:sz w:val="28"/>
          <w:szCs w:val="28"/>
        </w:rPr>
      </w:pPr>
      <w:r w:rsidRPr="00063435">
        <w:rPr>
          <w:rFonts w:hint="eastAsia"/>
          <w:sz w:val="28"/>
          <w:szCs w:val="28"/>
        </w:rPr>
        <w:t>至聲請人主張院會不應適用</w:t>
      </w:r>
      <w:r w:rsidR="008003DA" w:rsidRPr="008003DA">
        <w:rPr>
          <w:rFonts w:hint="eastAsia"/>
          <w:sz w:val="28"/>
          <w:szCs w:val="28"/>
        </w:rPr>
        <w:t>會議規範</w:t>
      </w:r>
      <w:r w:rsidRPr="00063435">
        <w:rPr>
          <w:rFonts w:hint="eastAsia"/>
          <w:sz w:val="28"/>
          <w:szCs w:val="28"/>
        </w:rPr>
        <w:t>第</w:t>
      </w:r>
      <w:r w:rsidRPr="00063435">
        <w:rPr>
          <w:rFonts w:hint="eastAsia"/>
          <w:sz w:val="28"/>
          <w:szCs w:val="28"/>
        </w:rPr>
        <w:t>53</w:t>
      </w:r>
      <w:r w:rsidRPr="00063435">
        <w:rPr>
          <w:rFonts w:hint="eastAsia"/>
          <w:sz w:val="28"/>
          <w:szCs w:val="28"/>
        </w:rPr>
        <w:t>條規定及</w:t>
      </w:r>
      <w:r w:rsidR="003F2C36" w:rsidRPr="003F2C36">
        <w:rPr>
          <w:rFonts w:hint="eastAsia"/>
          <w:sz w:val="28"/>
          <w:szCs w:val="28"/>
        </w:rPr>
        <w:t>立法院議事規則</w:t>
      </w:r>
      <w:r w:rsidRPr="00063435">
        <w:rPr>
          <w:rFonts w:hint="eastAsia"/>
          <w:sz w:val="28"/>
          <w:szCs w:val="28"/>
        </w:rPr>
        <w:t>第</w:t>
      </w:r>
      <w:r w:rsidRPr="00063435">
        <w:rPr>
          <w:rFonts w:hint="eastAsia"/>
          <w:sz w:val="28"/>
          <w:szCs w:val="28"/>
        </w:rPr>
        <w:t>37</w:t>
      </w:r>
      <w:r w:rsidRPr="00063435">
        <w:rPr>
          <w:rFonts w:hint="eastAsia"/>
          <w:sz w:val="28"/>
          <w:szCs w:val="28"/>
        </w:rPr>
        <w:t>條第</w:t>
      </w:r>
      <w:r w:rsidRPr="00063435">
        <w:rPr>
          <w:rFonts w:hint="eastAsia"/>
          <w:sz w:val="28"/>
          <w:szCs w:val="28"/>
        </w:rPr>
        <w:t>1</w:t>
      </w:r>
      <w:r w:rsidRPr="00063435">
        <w:rPr>
          <w:rFonts w:hint="eastAsia"/>
          <w:sz w:val="28"/>
          <w:szCs w:val="28"/>
        </w:rPr>
        <w:t>項規定</w:t>
      </w:r>
      <w:r w:rsidR="00F933EA">
        <w:rPr>
          <w:rFonts w:hint="eastAsia"/>
          <w:sz w:val="28"/>
          <w:szCs w:val="28"/>
        </w:rPr>
        <w:t>，</w:t>
      </w:r>
      <w:r w:rsidRPr="00063435">
        <w:rPr>
          <w:rFonts w:hint="eastAsia"/>
          <w:sz w:val="28"/>
          <w:szCs w:val="28"/>
        </w:rPr>
        <w:t>且錯誤解釋</w:t>
      </w:r>
      <w:r w:rsidR="00BB7529" w:rsidRPr="00BB7529">
        <w:rPr>
          <w:rFonts w:hint="eastAsia"/>
          <w:sz w:val="28"/>
          <w:szCs w:val="28"/>
        </w:rPr>
        <w:t>立法院</w:t>
      </w:r>
      <w:r w:rsidR="009B0D3C" w:rsidRPr="009B0D3C">
        <w:rPr>
          <w:rFonts w:hint="eastAsia"/>
          <w:sz w:val="28"/>
          <w:szCs w:val="28"/>
        </w:rPr>
        <w:t>議事規則</w:t>
      </w:r>
      <w:r w:rsidRPr="00063435">
        <w:rPr>
          <w:rFonts w:hint="eastAsia"/>
          <w:sz w:val="28"/>
          <w:szCs w:val="28"/>
        </w:rPr>
        <w:t>第</w:t>
      </w:r>
      <w:r w:rsidRPr="00063435">
        <w:rPr>
          <w:rFonts w:hint="eastAsia"/>
          <w:sz w:val="28"/>
          <w:szCs w:val="28"/>
        </w:rPr>
        <w:t>10</w:t>
      </w:r>
      <w:r w:rsidR="00185D67">
        <w:rPr>
          <w:rFonts w:hint="eastAsia"/>
          <w:sz w:val="28"/>
          <w:szCs w:val="28"/>
        </w:rPr>
        <w:t>條規定</w:t>
      </w:r>
      <w:r w:rsidRPr="00063435">
        <w:rPr>
          <w:rFonts w:hint="eastAsia"/>
          <w:sz w:val="28"/>
          <w:szCs w:val="28"/>
        </w:rPr>
        <w:t>部分：按各國國會之議事規範，除成文規則外，尚包括各種不成文例規，於適用之際，且得依其決議予以變通，而由作此主張之議員或其所屬政黨自行負擔政治上之責任。是立法院之選擇適用會議規範第</w:t>
      </w:r>
      <w:r w:rsidRPr="00063435">
        <w:rPr>
          <w:rFonts w:hint="eastAsia"/>
          <w:sz w:val="28"/>
          <w:szCs w:val="28"/>
        </w:rPr>
        <w:t>53</w:t>
      </w:r>
      <w:r w:rsidRPr="00063435">
        <w:rPr>
          <w:rFonts w:hint="eastAsia"/>
          <w:sz w:val="28"/>
          <w:szCs w:val="28"/>
        </w:rPr>
        <w:t>條，係行使議事規範選擇權，除牴觸憲法者外，原則上仍屬其議事自治範圍。如少數委員之提案明顯非屬同一案，而未獲討論、表決者，議事程序即有違反民主原則所蘊涵尊重少數之瑕疵；又少數委員提案如從內容與數量觀之，有明顯濫用議事權之情事者，於民主原則所蘊涵服從多數亦有所違背，均併此指明。</w:t>
      </w:r>
    </w:p>
    <w:p w:rsidR="004628CF" w:rsidRPr="00F96369" w:rsidRDefault="00063435" w:rsidP="00F96369">
      <w:pPr>
        <w:pStyle w:val="a3"/>
        <w:numPr>
          <w:ilvl w:val="0"/>
          <w:numId w:val="11"/>
        </w:numPr>
        <w:spacing w:after="180"/>
        <w:ind w:leftChars="0" w:firstLineChars="0"/>
        <w:rPr>
          <w:sz w:val="28"/>
          <w:szCs w:val="28"/>
        </w:rPr>
      </w:pPr>
      <w:r w:rsidRPr="00F96369">
        <w:rPr>
          <w:rFonts w:hint="eastAsia"/>
          <w:sz w:val="28"/>
          <w:szCs w:val="28"/>
        </w:rPr>
        <w:lastRenderedPageBreak/>
        <w:t>本件聲請核與大審法第</w:t>
      </w:r>
      <w:r w:rsidRPr="00F96369">
        <w:rPr>
          <w:rFonts w:hint="eastAsia"/>
          <w:sz w:val="28"/>
          <w:szCs w:val="28"/>
        </w:rPr>
        <w:t>5</w:t>
      </w:r>
      <w:r w:rsidRPr="00F96369">
        <w:rPr>
          <w:rFonts w:hint="eastAsia"/>
          <w:sz w:val="28"/>
          <w:szCs w:val="28"/>
        </w:rPr>
        <w:t>條第</w:t>
      </w:r>
      <w:r w:rsidRPr="00F96369">
        <w:rPr>
          <w:rFonts w:hint="eastAsia"/>
          <w:sz w:val="28"/>
          <w:szCs w:val="28"/>
        </w:rPr>
        <w:t>1</w:t>
      </w:r>
      <w:r w:rsidRPr="00F96369">
        <w:rPr>
          <w:rFonts w:hint="eastAsia"/>
          <w:sz w:val="28"/>
          <w:szCs w:val="28"/>
        </w:rPr>
        <w:t>項第</w:t>
      </w:r>
      <w:r w:rsidRPr="00F96369">
        <w:rPr>
          <w:rFonts w:hint="eastAsia"/>
          <w:sz w:val="28"/>
          <w:szCs w:val="28"/>
        </w:rPr>
        <w:t>3</w:t>
      </w:r>
      <w:r w:rsidRPr="00F96369">
        <w:rPr>
          <w:rFonts w:hint="eastAsia"/>
          <w:sz w:val="28"/>
          <w:szCs w:val="28"/>
        </w:rPr>
        <w:t>款規定不合，依同條第</w:t>
      </w:r>
      <w:r w:rsidRPr="00F96369">
        <w:rPr>
          <w:rFonts w:hint="eastAsia"/>
          <w:sz w:val="28"/>
          <w:szCs w:val="28"/>
        </w:rPr>
        <w:t>3</w:t>
      </w:r>
      <w:r w:rsidRPr="00F96369">
        <w:rPr>
          <w:rFonts w:hint="eastAsia"/>
          <w:sz w:val="28"/>
          <w:szCs w:val="28"/>
        </w:rPr>
        <w:t>項規定，應不受理。又本件聲請憲法解釋部分既應不受理，聲請人有關暫時處分之聲請即失其依附，應併予駁回。</w:t>
      </w:r>
    </w:p>
    <w:p w:rsidR="00063435" w:rsidRPr="00063435" w:rsidRDefault="00063435" w:rsidP="00063435">
      <w:pPr>
        <w:pStyle w:val="a3"/>
        <w:spacing w:after="180"/>
        <w:ind w:left="640" w:firstLineChars="0" w:firstLine="0"/>
        <w:rPr>
          <w:rFonts w:ascii="標楷體" w:hAnsi="標楷體"/>
          <w:sz w:val="28"/>
          <w:szCs w:val="28"/>
        </w:rPr>
      </w:pPr>
      <w:r w:rsidRPr="00063435">
        <w:rPr>
          <w:rFonts w:ascii="標楷體" w:hAnsi="標楷體" w:hint="eastAsia"/>
          <w:sz w:val="28"/>
          <w:szCs w:val="28"/>
        </w:rPr>
        <w:t>附件：</w:t>
      </w:r>
    </w:p>
    <w:p w:rsidR="00063435" w:rsidRPr="00063435" w:rsidRDefault="00063435" w:rsidP="00063435">
      <w:pPr>
        <w:pStyle w:val="a3"/>
        <w:spacing w:after="180"/>
        <w:ind w:left="640" w:firstLineChars="0" w:firstLine="0"/>
        <w:rPr>
          <w:rFonts w:ascii="標楷體" w:hAnsi="標楷體"/>
          <w:sz w:val="28"/>
          <w:szCs w:val="28"/>
        </w:rPr>
      </w:pPr>
      <w:r w:rsidRPr="00063435">
        <w:rPr>
          <w:rFonts w:ascii="標楷體" w:hAnsi="標楷體" w:hint="eastAsia"/>
          <w:sz w:val="28"/>
          <w:szCs w:val="28"/>
        </w:rPr>
        <w:t>附表一及附表二之總說明</w:t>
      </w:r>
    </w:p>
    <w:p w:rsidR="00063435" w:rsidRPr="00063435" w:rsidRDefault="005864F5" w:rsidP="00063435">
      <w:pPr>
        <w:pStyle w:val="a3"/>
        <w:spacing w:after="180"/>
        <w:ind w:left="640" w:firstLineChars="0" w:firstLine="0"/>
        <w:rPr>
          <w:rFonts w:ascii="標楷體" w:hAnsi="標楷體"/>
          <w:sz w:val="28"/>
          <w:szCs w:val="28"/>
        </w:rPr>
      </w:pPr>
      <w:r>
        <w:rPr>
          <w:rFonts w:ascii="標楷體" w:hAnsi="標楷體" w:hint="eastAsia"/>
          <w:sz w:val="28"/>
          <w:szCs w:val="28"/>
        </w:rPr>
        <w:t>附表一：系爭預算歲出通案、各款（項）、歲入（融資財源調度）各案</w:t>
      </w:r>
      <w:r w:rsidR="00063435" w:rsidRPr="00063435">
        <w:rPr>
          <w:rFonts w:ascii="標楷體" w:hAnsi="標楷體" w:hint="eastAsia"/>
          <w:sz w:val="28"/>
          <w:szCs w:val="28"/>
        </w:rPr>
        <w:t>修正動議</w:t>
      </w:r>
      <w:r>
        <w:rPr>
          <w:rFonts w:ascii="標楷體" w:hAnsi="標楷體" w:hint="eastAsia"/>
          <w:sz w:val="28"/>
          <w:szCs w:val="28"/>
        </w:rPr>
        <w:t>及不再處理案</w:t>
      </w:r>
      <w:r w:rsidR="00063435" w:rsidRPr="00063435">
        <w:rPr>
          <w:rFonts w:ascii="標楷體" w:hAnsi="標楷體" w:hint="eastAsia"/>
          <w:sz w:val="28"/>
          <w:szCs w:val="28"/>
        </w:rPr>
        <w:t>於二讀程序表決情形及表決結果</w:t>
      </w:r>
    </w:p>
    <w:p w:rsidR="00063435" w:rsidRPr="00063435" w:rsidRDefault="00063435" w:rsidP="00063435">
      <w:pPr>
        <w:pStyle w:val="a3"/>
        <w:spacing w:after="180"/>
        <w:ind w:left="640" w:firstLineChars="0" w:firstLine="0"/>
        <w:rPr>
          <w:rFonts w:ascii="標楷體" w:hAnsi="標楷體"/>
          <w:sz w:val="28"/>
          <w:szCs w:val="28"/>
        </w:rPr>
      </w:pPr>
      <w:r w:rsidRPr="00063435">
        <w:rPr>
          <w:rFonts w:ascii="標楷體" w:hAnsi="標楷體" w:hint="eastAsia"/>
          <w:sz w:val="28"/>
          <w:szCs w:val="28"/>
        </w:rPr>
        <w:t>附表二：系爭預算歲出通案、各款（項）及歲入（融資財源調度）</w:t>
      </w:r>
      <w:bookmarkStart w:id="0" w:name="_GoBack"/>
      <w:bookmarkEnd w:id="0"/>
      <w:r w:rsidRPr="00063435">
        <w:rPr>
          <w:rFonts w:ascii="標楷體" w:hAnsi="標楷體" w:hint="eastAsia"/>
          <w:sz w:val="28"/>
          <w:szCs w:val="28"/>
        </w:rPr>
        <w:t>經二讀通過</w:t>
      </w:r>
      <w:r w:rsidR="00E6064C">
        <w:rPr>
          <w:rFonts w:ascii="標楷體" w:hAnsi="標楷體" w:hint="eastAsia"/>
          <w:sz w:val="28"/>
          <w:szCs w:val="28"/>
        </w:rPr>
        <w:t>之各案修正動議及不再處理案之</w:t>
      </w:r>
      <w:r w:rsidRPr="00063435">
        <w:rPr>
          <w:rFonts w:ascii="標楷體" w:hAnsi="標楷體" w:hint="eastAsia"/>
          <w:sz w:val="28"/>
          <w:szCs w:val="28"/>
        </w:rPr>
        <w:t>復議</w:t>
      </w:r>
      <w:r w:rsidR="00016E58">
        <w:rPr>
          <w:rFonts w:ascii="標楷體" w:hAnsi="標楷體" w:hint="eastAsia"/>
          <w:sz w:val="28"/>
          <w:szCs w:val="28"/>
        </w:rPr>
        <w:t>情形及</w:t>
      </w:r>
      <w:r w:rsidRPr="00063435">
        <w:rPr>
          <w:rFonts w:ascii="標楷體" w:hAnsi="標楷體" w:hint="eastAsia"/>
          <w:sz w:val="28"/>
          <w:szCs w:val="28"/>
        </w:rPr>
        <w:t>表決結果</w:t>
      </w:r>
    </w:p>
    <w:p w:rsidR="00A413FB" w:rsidRPr="00911BEC" w:rsidRDefault="00063435" w:rsidP="00911BEC">
      <w:pPr>
        <w:spacing w:after="180"/>
        <w:ind w:firstLineChars="0" w:firstLine="640"/>
        <w:rPr>
          <w:sz w:val="28"/>
          <w:szCs w:val="28"/>
        </w:rPr>
      </w:pPr>
      <w:r w:rsidRPr="00911BEC">
        <w:rPr>
          <w:rFonts w:ascii="標楷體" w:hAnsi="標楷體" w:hint="eastAsia"/>
          <w:sz w:val="28"/>
          <w:szCs w:val="28"/>
        </w:rPr>
        <w:t>附表三：系爭條例於二讀及三讀之審查情形及表決結果</w:t>
      </w:r>
    </w:p>
    <w:sectPr w:rsidR="00A413FB" w:rsidRPr="00911BE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785" w:rsidRDefault="00522785" w:rsidP="001A224E">
      <w:pPr>
        <w:spacing w:after="120"/>
        <w:ind w:firstLine="640"/>
      </w:pPr>
      <w:r>
        <w:separator/>
      </w:r>
    </w:p>
  </w:endnote>
  <w:endnote w:type="continuationSeparator" w:id="0">
    <w:p w:rsidR="00522785" w:rsidRDefault="00522785" w:rsidP="001A224E">
      <w:pPr>
        <w:spacing w:after="120"/>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6"/>
      <w:spacing w:after="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78896"/>
      <w:docPartObj>
        <w:docPartGallery w:val="Page Numbers (Bottom of Page)"/>
        <w:docPartUnique/>
      </w:docPartObj>
    </w:sdtPr>
    <w:sdtEndPr/>
    <w:sdtContent>
      <w:p w:rsidR="001A224E" w:rsidRDefault="001A224E">
        <w:pPr>
          <w:pStyle w:val="a6"/>
          <w:spacing w:after="120"/>
          <w:ind w:firstLine="400"/>
          <w:jc w:val="center"/>
        </w:pPr>
        <w:r>
          <w:fldChar w:fldCharType="begin"/>
        </w:r>
        <w:r>
          <w:instrText>PAGE   \* MERGEFORMAT</w:instrText>
        </w:r>
        <w:r>
          <w:fldChar w:fldCharType="separate"/>
        </w:r>
        <w:r w:rsidR="00876F0A" w:rsidRPr="00876F0A">
          <w:rPr>
            <w:noProof/>
            <w:lang w:val="zh-TW"/>
          </w:rPr>
          <w:t>3</w:t>
        </w:r>
        <w:r>
          <w:fldChar w:fldCharType="end"/>
        </w:r>
      </w:p>
    </w:sdtContent>
  </w:sdt>
  <w:p w:rsidR="001A224E" w:rsidRDefault="001A224E">
    <w:pPr>
      <w:pStyle w:val="a6"/>
      <w:spacing w:after="120"/>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6"/>
      <w:spacing w:after="120"/>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785" w:rsidRDefault="00522785" w:rsidP="001A224E">
      <w:pPr>
        <w:spacing w:after="120"/>
        <w:ind w:firstLine="640"/>
      </w:pPr>
      <w:r>
        <w:separator/>
      </w:r>
    </w:p>
  </w:footnote>
  <w:footnote w:type="continuationSeparator" w:id="0">
    <w:p w:rsidR="00522785" w:rsidRDefault="00522785" w:rsidP="001A224E">
      <w:pPr>
        <w:spacing w:after="120"/>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24E"/>
    <w:multiLevelType w:val="hybridMultilevel"/>
    <w:tmpl w:val="4002E2CE"/>
    <w:lvl w:ilvl="0" w:tplc="C78E4EC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1093221"/>
    <w:multiLevelType w:val="hybridMultilevel"/>
    <w:tmpl w:val="C2FE0F38"/>
    <w:lvl w:ilvl="0" w:tplc="DFFA1F4A">
      <w:start w:val="1"/>
      <w:numFmt w:val="decimal"/>
      <w:lvlText w:val="%1."/>
      <w:lvlJc w:val="left"/>
      <w:pPr>
        <w:ind w:left="780" w:hanging="360"/>
      </w:pPr>
      <w:rPr>
        <w:rFonts w:hint="default"/>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1B7D510C"/>
    <w:multiLevelType w:val="hybridMultilevel"/>
    <w:tmpl w:val="F00C999E"/>
    <w:lvl w:ilvl="0" w:tplc="912CB55A">
      <w:start w:val="1"/>
      <w:numFmt w:val="decimal"/>
      <w:lvlText w:val="%1."/>
      <w:lvlJc w:val="left"/>
      <w:pPr>
        <w:ind w:left="680" w:hanging="36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 w15:restartNumberingAfterBreak="0">
    <w:nsid w:val="2F6C006D"/>
    <w:multiLevelType w:val="hybridMultilevel"/>
    <w:tmpl w:val="284C74EA"/>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2F9803E5"/>
    <w:multiLevelType w:val="hybridMultilevel"/>
    <w:tmpl w:val="AE3CCBE8"/>
    <w:lvl w:ilvl="0" w:tplc="F1061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914081"/>
    <w:multiLevelType w:val="hybridMultilevel"/>
    <w:tmpl w:val="AEC89CF4"/>
    <w:lvl w:ilvl="0" w:tplc="3FF049F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6" w15:restartNumberingAfterBreak="0">
    <w:nsid w:val="3F5905E1"/>
    <w:multiLevelType w:val="hybridMultilevel"/>
    <w:tmpl w:val="2C9A9640"/>
    <w:lvl w:ilvl="0" w:tplc="EFBC87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3A2CA0"/>
    <w:multiLevelType w:val="hybridMultilevel"/>
    <w:tmpl w:val="4ED22586"/>
    <w:lvl w:ilvl="0" w:tplc="62EC79F6">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15:restartNumberingAfterBreak="0">
    <w:nsid w:val="483B452D"/>
    <w:multiLevelType w:val="hybridMultilevel"/>
    <w:tmpl w:val="0B704908"/>
    <w:lvl w:ilvl="0" w:tplc="0409000F">
      <w:start w:val="1"/>
      <w:numFmt w:val="decimal"/>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15:restartNumberingAfterBreak="0">
    <w:nsid w:val="53DE3A00"/>
    <w:multiLevelType w:val="hybridMultilevel"/>
    <w:tmpl w:val="C7045D88"/>
    <w:lvl w:ilvl="0" w:tplc="D062E0BA">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15:restartNumberingAfterBreak="0">
    <w:nsid w:val="5F657E0D"/>
    <w:multiLevelType w:val="hybridMultilevel"/>
    <w:tmpl w:val="6952FB44"/>
    <w:lvl w:ilvl="0" w:tplc="3FF049F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1" w15:restartNumberingAfterBreak="0">
    <w:nsid w:val="69C32662"/>
    <w:multiLevelType w:val="hybridMultilevel"/>
    <w:tmpl w:val="8B162E84"/>
    <w:lvl w:ilvl="0" w:tplc="EF58C9FE">
      <w:start w:val="1"/>
      <w:numFmt w:val="decimal"/>
      <w:lvlText w:val="%1."/>
      <w:lvlJc w:val="left"/>
      <w:pPr>
        <w:ind w:left="1060" w:hanging="360"/>
      </w:pPr>
      <w:rPr>
        <w:rFonts w:hint="default"/>
        <w:b w:val="0"/>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2" w15:restartNumberingAfterBreak="0">
    <w:nsid w:val="75DE1F97"/>
    <w:multiLevelType w:val="hybridMultilevel"/>
    <w:tmpl w:val="6542F8C0"/>
    <w:lvl w:ilvl="0" w:tplc="A86A6CF4">
      <w:start w:val="1"/>
      <w:numFmt w:val="decimal"/>
      <w:lvlText w:val="（%1）"/>
      <w:lvlJc w:val="left"/>
      <w:pPr>
        <w:ind w:left="1720" w:hanging="72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num w:numId="1">
    <w:abstractNumId w:val="0"/>
  </w:num>
  <w:num w:numId="2">
    <w:abstractNumId w:val="8"/>
  </w:num>
  <w:num w:numId="3">
    <w:abstractNumId w:val="3"/>
  </w:num>
  <w:num w:numId="4">
    <w:abstractNumId w:val="6"/>
  </w:num>
  <w:num w:numId="5">
    <w:abstractNumId w:val="1"/>
  </w:num>
  <w:num w:numId="6">
    <w:abstractNumId w:val="2"/>
  </w:num>
  <w:num w:numId="7">
    <w:abstractNumId w:val="10"/>
  </w:num>
  <w:num w:numId="8">
    <w:abstractNumId w:val="4"/>
  </w:num>
  <w:num w:numId="9">
    <w:abstractNumId w:val="9"/>
  </w:num>
  <w:num w:numId="10">
    <w:abstractNumId w:val="11"/>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09"/>
    <w:rsid w:val="00005051"/>
    <w:rsid w:val="00005B9B"/>
    <w:rsid w:val="00005C3B"/>
    <w:rsid w:val="00011065"/>
    <w:rsid w:val="00011CFE"/>
    <w:rsid w:val="000162A8"/>
    <w:rsid w:val="00016A16"/>
    <w:rsid w:val="00016E58"/>
    <w:rsid w:val="00021FDE"/>
    <w:rsid w:val="00027272"/>
    <w:rsid w:val="000301BC"/>
    <w:rsid w:val="000306BD"/>
    <w:rsid w:val="00030B5D"/>
    <w:rsid w:val="00032F2A"/>
    <w:rsid w:val="000360B9"/>
    <w:rsid w:val="0004213B"/>
    <w:rsid w:val="00043BD1"/>
    <w:rsid w:val="00046CAD"/>
    <w:rsid w:val="000552A6"/>
    <w:rsid w:val="00061ED3"/>
    <w:rsid w:val="00063435"/>
    <w:rsid w:val="00067393"/>
    <w:rsid w:val="000676CF"/>
    <w:rsid w:val="00071765"/>
    <w:rsid w:val="00074761"/>
    <w:rsid w:val="00076350"/>
    <w:rsid w:val="00077AE4"/>
    <w:rsid w:val="0008062E"/>
    <w:rsid w:val="00080F12"/>
    <w:rsid w:val="00081997"/>
    <w:rsid w:val="00081CB0"/>
    <w:rsid w:val="0008280A"/>
    <w:rsid w:val="00082882"/>
    <w:rsid w:val="00092E01"/>
    <w:rsid w:val="00095DCA"/>
    <w:rsid w:val="000A305F"/>
    <w:rsid w:val="000A44AF"/>
    <w:rsid w:val="000A577C"/>
    <w:rsid w:val="000A6DDA"/>
    <w:rsid w:val="000B13B8"/>
    <w:rsid w:val="000C286D"/>
    <w:rsid w:val="000C555C"/>
    <w:rsid w:val="000C5744"/>
    <w:rsid w:val="000D0E9C"/>
    <w:rsid w:val="000D1BF3"/>
    <w:rsid w:val="000D23F5"/>
    <w:rsid w:val="000D250C"/>
    <w:rsid w:val="000D4B57"/>
    <w:rsid w:val="000D79DF"/>
    <w:rsid w:val="000D7FC4"/>
    <w:rsid w:val="000E04F7"/>
    <w:rsid w:val="000E0F01"/>
    <w:rsid w:val="000E6D98"/>
    <w:rsid w:val="000F22D5"/>
    <w:rsid w:val="000F37A7"/>
    <w:rsid w:val="000F4D2A"/>
    <w:rsid w:val="000F6092"/>
    <w:rsid w:val="00106B24"/>
    <w:rsid w:val="00106CBD"/>
    <w:rsid w:val="00111B09"/>
    <w:rsid w:val="00113ABB"/>
    <w:rsid w:val="00113E92"/>
    <w:rsid w:val="001144CD"/>
    <w:rsid w:val="00116046"/>
    <w:rsid w:val="00120FA7"/>
    <w:rsid w:val="00126BDC"/>
    <w:rsid w:val="001307F5"/>
    <w:rsid w:val="00131049"/>
    <w:rsid w:val="0013543D"/>
    <w:rsid w:val="00136268"/>
    <w:rsid w:val="00136B00"/>
    <w:rsid w:val="00136E1E"/>
    <w:rsid w:val="00142701"/>
    <w:rsid w:val="00144580"/>
    <w:rsid w:val="001457E3"/>
    <w:rsid w:val="00146678"/>
    <w:rsid w:val="001500F0"/>
    <w:rsid w:val="0015733B"/>
    <w:rsid w:val="00165A17"/>
    <w:rsid w:val="00167265"/>
    <w:rsid w:val="001703F1"/>
    <w:rsid w:val="00170661"/>
    <w:rsid w:val="00170A22"/>
    <w:rsid w:val="00183F5F"/>
    <w:rsid w:val="00185D67"/>
    <w:rsid w:val="001910E0"/>
    <w:rsid w:val="001A0A22"/>
    <w:rsid w:val="001A1CE5"/>
    <w:rsid w:val="001A224E"/>
    <w:rsid w:val="001A36AF"/>
    <w:rsid w:val="001A4036"/>
    <w:rsid w:val="001A4DA0"/>
    <w:rsid w:val="001A5FF8"/>
    <w:rsid w:val="001A7085"/>
    <w:rsid w:val="001A7F5F"/>
    <w:rsid w:val="001B2A36"/>
    <w:rsid w:val="001B2BF1"/>
    <w:rsid w:val="001B376B"/>
    <w:rsid w:val="001C136A"/>
    <w:rsid w:val="001C40CF"/>
    <w:rsid w:val="001C4586"/>
    <w:rsid w:val="001C541A"/>
    <w:rsid w:val="001D5501"/>
    <w:rsid w:val="001E0A7B"/>
    <w:rsid w:val="001E523C"/>
    <w:rsid w:val="001E62DC"/>
    <w:rsid w:val="001F1B57"/>
    <w:rsid w:val="001F61D3"/>
    <w:rsid w:val="001F68B7"/>
    <w:rsid w:val="001F7CD3"/>
    <w:rsid w:val="00211639"/>
    <w:rsid w:val="0021614F"/>
    <w:rsid w:val="0022057E"/>
    <w:rsid w:val="00220E70"/>
    <w:rsid w:val="00221C57"/>
    <w:rsid w:val="00226FD2"/>
    <w:rsid w:val="00237CDC"/>
    <w:rsid w:val="00237D24"/>
    <w:rsid w:val="0024021F"/>
    <w:rsid w:val="00244AE1"/>
    <w:rsid w:val="00246EA7"/>
    <w:rsid w:val="00247FC4"/>
    <w:rsid w:val="00253093"/>
    <w:rsid w:val="00254E61"/>
    <w:rsid w:val="00255662"/>
    <w:rsid w:val="00256CC3"/>
    <w:rsid w:val="00256DB4"/>
    <w:rsid w:val="002726AE"/>
    <w:rsid w:val="0027792C"/>
    <w:rsid w:val="0028118E"/>
    <w:rsid w:val="00281C92"/>
    <w:rsid w:val="0028421C"/>
    <w:rsid w:val="00287440"/>
    <w:rsid w:val="002927A3"/>
    <w:rsid w:val="00295999"/>
    <w:rsid w:val="002A513B"/>
    <w:rsid w:val="002A74DA"/>
    <w:rsid w:val="002A77CA"/>
    <w:rsid w:val="002B05DD"/>
    <w:rsid w:val="002B11C1"/>
    <w:rsid w:val="002B13F5"/>
    <w:rsid w:val="002B1DF2"/>
    <w:rsid w:val="002B4663"/>
    <w:rsid w:val="002C164A"/>
    <w:rsid w:val="002D0039"/>
    <w:rsid w:val="002D507D"/>
    <w:rsid w:val="002D64D6"/>
    <w:rsid w:val="002D6CD7"/>
    <w:rsid w:val="002D7E64"/>
    <w:rsid w:val="002E29E4"/>
    <w:rsid w:val="002F05BC"/>
    <w:rsid w:val="002F11D7"/>
    <w:rsid w:val="002F54F7"/>
    <w:rsid w:val="00301DF3"/>
    <w:rsid w:val="00302B20"/>
    <w:rsid w:val="00311E48"/>
    <w:rsid w:val="00314020"/>
    <w:rsid w:val="00314A9B"/>
    <w:rsid w:val="003155BB"/>
    <w:rsid w:val="003158A9"/>
    <w:rsid w:val="003173F0"/>
    <w:rsid w:val="00320179"/>
    <w:rsid w:val="00325BD5"/>
    <w:rsid w:val="0033158C"/>
    <w:rsid w:val="003369C2"/>
    <w:rsid w:val="00341501"/>
    <w:rsid w:val="00344672"/>
    <w:rsid w:val="00347CBE"/>
    <w:rsid w:val="00351210"/>
    <w:rsid w:val="00352980"/>
    <w:rsid w:val="003531D0"/>
    <w:rsid w:val="00353D01"/>
    <w:rsid w:val="003541A8"/>
    <w:rsid w:val="003562C2"/>
    <w:rsid w:val="003605DF"/>
    <w:rsid w:val="0036421D"/>
    <w:rsid w:val="0037309C"/>
    <w:rsid w:val="003737D1"/>
    <w:rsid w:val="00375B6A"/>
    <w:rsid w:val="0037733B"/>
    <w:rsid w:val="00380327"/>
    <w:rsid w:val="0039204E"/>
    <w:rsid w:val="0039262C"/>
    <w:rsid w:val="0039269A"/>
    <w:rsid w:val="0039577A"/>
    <w:rsid w:val="00397F16"/>
    <w:rsid w:val="003A04B5"/>
    <w:rsid w:val="003A12A9"/>
    <w:rsid w:val="003A261F"/>
    <w:rsid w:val="003A274A"/>
    <w:rsid w:val="003A2E1C"/>
    <w:rsid w:val="003A5563"/>
    <w:rsid w:val="003A6A2F"/>
    <w:rsid w:val="003B1B20"/>
    <w:rsid w:val="003B3CC7"/>
    <w:rsid w:val="003B5A41"/>
    <w:rsid w:val="003C2ACB"/>
    <w:rsid w:val="003D2C86"/>
    <w:rsid w:val="003D3E6C"/>
    <w:rsid w:val="003D5F47"/>
    <w:rsid w:val="003D7220"/>
    <w:rsid w:val="003D7FA2"/>
    <w:rsid w:val="003E263D"/>
    <w:rsid w:val="003E39F5"/>
    <w:rsid w:val="003E7526"/>
    <w:rsid w:val="003F16C2"/>
    <w:rsid w:val="003F2C36"/>
    <w:rsid w:val="003F5E77"/>
    <w:rsid w:val="00401359"/>
    <w:rsid w:val="0040161F"/>
    <w:rsid w:val="00405888"/>
    <w:rsid w:val="004064A0"/>
    <w:rsid w:val="00411923"/>
    <w:rsid w:val="00413AD3"/>
    <w:rsid w:val="004145E8"/>
    <w:rsid w:val="00417771"/>
    <w:rsid w:val="004217C0"/>
    <w:rsid w:val="00421F22"/>
    <w:rsid w:val="00424A65"/>
    <w:rsid w:val="00425BB1"/>
    <w:rsid w:val="004316F5"/>
    <w:rsid w:val="0043184C"/>
    <w:rsid w:val="0043187E"/>
    <w:rsid w:val="00432B64"/>
    <w:rsid w:val="004351A6"/>
    <w:rsid w:val="004373F7"/>
    <w:rsid w:val="00444851"/>
    <w:rsid w:val="00446B29"/>
    <w:rsid w:val="00457A03"/>
    <w:rsid w:val="004607ED"/>
    <w:rsid w:val="00461775"/>
    <w:rsid w:val="004628CF"/>
    <w:rsid w:val="004706A9"/>
    <w:rsid w:val="0047083F"/>
    <w:rsid w:val="00471E40"/>
    <w:rsid w:val="0047332E"/>
    <w:rsid w:val="00476816"/>
    <w:rsid w:val="00476B08"/>
    <w:rsid w:val="00481440"/>
    <w:rsid w:val="00481C32"/>
    <w:rsid w:val="00491B53"/>
    <w:rsid w:val="004927EF"/>
    <w:rsid w:val="00497538"/>
    <w:rsid w:val="004A4E53"/>
    <w:rsid w:val="004B2488"/>
    <w:rsid w:val="004B5E3E"/>
    <w:rsid w:val="004B6F07"/>
    <w:rsid w:val="004B79F2"/>
    <w:rsid w:val="004C10D1"/>
    <w:rsid w:val="004C22F6"/>
    <w:rsid w:val="004D0AB1"/>
    <w:rsid w:val="004D68DD"/>
    <w:rsid w:val="004E16CA"/>
    <w:rsid w:val="004E2DCE"/>
    <w:rsid w:val="004E3A64"/>
    <w:rsid w:val="004E590A"/>
    <w:rsid w:val="004E6606"/>
    <w:rsid w:val="004F0F1F"/>
    <w:rsid w:val="004F1F50"/>
    <w:rsid w:val="004F5F93"/>
    <w:rsid w:val="00517F84"/>
    <w:rsid w:val="005225D8"/>
    <w:rsid w:val="00522785"/>
    <w:rsid w:val="00527B73"/>
    <w:rsid w:val="00531AC3"/>
    <w:rsid w:val="005339B3"/>
    <w:rsid w:val="005357AC"/>
    <w:rsid w:val="00540C7D"/>
    <w:rsid w:val="00542C0B"/>
    <w:rsid w:val="00542D8A"/>
    <w:rsid w:val="005461B8"/>
    <w:rsid w:val="00547267"/>
    <w:rsid w:val="00551A7F"/>
    <w:rsid w:val="00562BF6"/>
    <w:rsid w:val="005635EE"/>
    <w:rsid w:val="00565DE3"/>
    <w:rsid w:val="00566015"/>
    <w:rsid w:val="00566C8F"/>
    <w:rsid w:val="0057303E"/>
    <w:rsid w:val="00577C09"/>
    <w:rsid w:val="005813B9"/>
    <w:rsid w:val="0058231A"/>
    <w:rsid w:val="005864F5"/>
    <w:rsid w:val="005A42EF"/>
    <w:rsid w:val="005B1D53"/>
    <w:rsid w:val="005B1E95"/>
    <w:rsid w:val="005B35C5"/>
    <w:rsid w:val="005B43DC"/>
    <w:rsid w:val="005B4C39"/>
    <w:rsid w:val="005C0D68"/>
    <w:rsid w:val="005D7AF6"/>
    <w:rsid w:val="005E259F"/>
    <w:rsid w:val="005F0F69"/>
    <w:rsid w:val="005F1D62"/>
    <w:rsid w:val="005F4588"/>
    <w:rsid w:val="00601843"/>
    <w:rsid w:val="006071B5"/>
    <w:rsid w:val="00612CBC"/>
    <w:rsid w:val="00617086"/>
    <w:rsid w:val="00621FA8"/>
    <w:rsid w:val="0062259B"/>
    <w:rsid w:val="0062670C"/>
    <w:rsid w:val="00631CCC"/>
    <w:rsid w:val="00632095"/>
    <w:rsid w:val="00633FCB"/>
    <w:rsid w:val="006370EA"/>
    <w:rsid w:val="00640FE6"/>
    <w:rsid w:val="006465C4"/>
    <w:rsid w:val="00650CFE"/>
    <w:rsid w:val="00650EB9"/>
    <w:rsid w:val="00652987"/>
    <w:rsid w:val="00654FF2"/>
    <w:rsid w:val="006642A7"/>
    <w:rsid w:val="00674523"/>
    <w:rsid w:val="0067650E"/>
    <w:rsid w:val="00682066"/>
    <w:rsid w:val="00682AE3"/>
    <w:rsid w:val="00684EC4"/>
    <w:rsid w:val="006857BF"/>
    <w:rsid w:val="0068747E"/>
    <w:rsid w:val="00696232"/>
    <w:rsid w:val="006A1050"/>
    <w:rsid w:val="006A1C6A"/>
    <w:rsid w:val="006A487F"/>
    <w:rsid w:val="006B40AE"/>
    <w:rsid w:val="006B7DD4"/>
    <w:rsid w:val="006C2E75"/>
    <w:rsid w:val="006C7F17"/>
    <w:rsid w:val="006D4F3F"/>
    <w:rsid w:val="006D54BD"/>
    <w:rsid w:val="006E6911"/>
    <w:rsid w:val="006E699A"/>
    <w:rsid w:val="006F2898"/>
    <w:rsid w:val="006F3E65"/>
    <w:rsid w:val="00707C7A"/>
    <w:rsid w:val="007122A7"/>
    <w:rsid w:val="00712A8D"/>
    <w:rsid w:val="00715EA7"/>
    <w:rsid w:val="00723D89"/>
    <w:rsid w:val="00725C61"/>
    <w:rsid w:val="00731021"/>
    <w:rsid w:val="00731B17"/>
    <w:rsid w:val="00732BEB"/>
    <w:rsid w:val="00732C61"/>
    <w:rsid w:val="00733068"/>
    <w:rsid w:val="00741B12"/>
    <w:rsid w:val="00743818"/>
    <w:rsid w:val="007459F9"/>
    <w:rsid w:val="007462EB"/>
    <w:rsid w:val="00746C32"/>
    <w:rsid w:val="00746E76"/>
    <w:rsid w:val="00763E00"/>
    <w:rsid w:val="00764F46"/>
    <w:rsid w:val="00767CC8"/>
    <w:rsid w:val="00770FFC"/>
    <w:rsid w:val="00772610"/>
    <w:rsid w:val="00775E56"/>
    <w:rsid w:val="00775EDF"/>
    <w:rsid w:val="007817EA"/>
    <w:rsid w:val="007862E5"/>
    <w:rsid w:val="007864FA"/>
    <w:rsid w:val="007961F4"/>
    <w:rsid w:val="007A0525"/>
    <w:rsid w:val="007A09A5"/>
    <w:rsid w:val="007A23BB"/>
    <w:rsid w:val="007A3463"/>
    <w:rsid w:val="007A41EE"/>
    <w:rsid w:val="007A42EA"/>
    <w:rsid w:val="007A6ABB"/>
    <w:rsid w:val="007B18F0"/>
    <w:rsid w:val="007B329C"/>
    <w:rsid w:val="007C0F6E"/>
    <w:rsid w:val="007C385F"/>
    <w:rsid w:val="007C5D59"/>
    <w:rsid w:val="007C6E46"/>
    <w:rsid w:val="007D122A"/>
    <w:rsid w:val="007D43F5"/>
    <w:rsid w:val="007D78CE"/>
    <w:rsid w:val="007E1309"/>
    <w:rsid w:val="007E2101"/>
    <w:rsid w:val="007E3C67"/>
    <w:rsid w:val="007E52F3"/>
    <w:rsid w:val="007F4D2C"/>
    <w:rsid w:val="007F5A71"/>
    <w:rsid w:val="007F6657"/>
    <w:rsid w:val="007F6B73"/>
    <w:rsid w:val="008003DA"/>
    <w:rsid w:val="008029A8"/>
    <w:rsid w:val="00802B1C"/>
    <w:rsid w:val="00804A29"/>
    <w:rsid w:val="00810205"/>
    <w:rsid w:val="00810C93"/>
    <w:rsid w:val="00815B55"/>
    <w:rsid w:val="008179A4"/>
    <w:rsid w:val="008222B7"/>
    <w:rsid w:val="00825065"/>
    <w:rsid w:val="00825FF1"/>
    <w:rsid w:val="0083165B"/>
    <w:rsid w:val="008316C7"/>
    <w:rsid w:val="00845493"/>
    <w:rsid w:val="008467A7"/>
    <w:rsid w:val="0085230A"/>
    <w:rsid w:val="008578F5"/>
    <w:rsid w:val="00862B23"/>
    <w:rsid w:val="00863B48"/>
    <w:rsid w:val="00871951"/>
    <w:rsid w:val="00873E75"/>
    <w:rsid w:val="00874370"/>
    <w:rsid w:val="00874756"/>
    <w:rsid w:val="008747C3"/>
    <w:rsid w:val="00876F0A"/>
    <w:rsid w:val="00880E50"/>
    <w:rsid w:val="00892B27"/>
    <w:rsid w:val="00893D4E"/>
    <w:rsid w:val="0089541B"/>
    <w:rsid w:val="0089689F"/>
    <w:rsid w:val="00897848"/>
    <w:rsid w:val="008A133C"/>
    <w:rsid w:val="008A4DBC"/>
    <w:rsid w:val="008A5886"/>
    <w:rsid w:val="008B11C3"/>
    <w:rsid w:val="008B3AA7"/>
    <w:rsid w:val="008B598F"/>
    <w:rsid w:val="008B74CB"/>
    <w:rsid w:val="008C0D5F"/>
    <w:rsid w:val="008C0E5F"/>
    <w:rsid w:val="008C2911"/>
    <w:rsid w:val="008C33A3"/>
    <w:rsid w:val="008C6ED9"/>
    <w:rsid w:val="008C7471"/>
    <w:rsid w:val="008C7BC4"/>
    <w:rsid w:val="008D0462"/>
    <w:rsid w:val="008D3FEA"/>
    <w:rsid w:val="008D734D"/>
    <w:rsid w:val="008E1F4C"/>
    <w:rsid w:val="008E2E3D"/>
    <w:rsid w:val="008E38C0"/>
    <w:rsid w:val="008E43A9"/>
    <w:rsid w:val="008E6E01"/>
    <w:rsid w:val="008F1E67"/>
    <w:rsid w:val="008F4BD5"/>
    <w:rsid w:val="008F5BCE"/>
    <w:rsid w:val="008F5F47"/>
    <w:rsid w:val="00902BB1"/>
    <w:rsid w:val="009050AB"/>
    <w:rsid w:val="00907289"/>
    <w:rsid w:val="00907E97"/>
    <w:rsid w:val="0091013D"/>
    <w:rsid w:val="00911B4E"/>
    <w:rsid w:val="00911BEC"/>
    <w:rsid w:val="0091328B"/>
    <w:rsid w:val="00915578"/>
    <w:rsid w:val="00920D77"/>
    <w:rsid w:val="00922F50"/>
    <w:rsid w:val="00925C87"/>
    <w:rsid w:val="00926870"/>
    <w:rsid w:val="00926983"/>
    <w:rsid w:val="00927CD3"/>
    <w:rsid w:val="00930371"/>
    <w:rsid w:val="00930923"/>
    <w:rsid w:val="00930AC1"/>
    <w:rsid w:val="00930E64"/>
    <w:rsid w:val="00934B85"/>
    <w:rsid w:val="00937224"/>
    <w:rsid w:val="00942DCA"/>
    <w:rsid w:val="00943C4E"/>
    <w:rsid w:val="009449A6"/>
    <w:rsid w:val="0094623D"/>
    <w:rsid w:val="00951C4E"/>
    <w:rsid w:val="0095292A"/>
    <w:rsid w:val="00962091"/>
    <w:rsid w:val="00964C43"/>
    <w:rsid w:val="0096791E"/>
    <w:rsid w:val="009706E1"/>
    <w:rsid w:val="00975307"/>
    <w:rsid w:val="00977803"/>
    <w:rsid w:val="009812FD"/>
    <w:rsid w:val="00981ECF"/>
    <w:rsid w:val="0098367A"/>
    <w:rsid w:val="00983A9A"/>
    <w:rsid w:val="00984B02"/>
    <w:rsid w:val="009861A1"/>
    <w:rsid w:val="00986289"/>
    <w:rsid w:val="0098799E"/>
    <w:rsid w:val="00990755"/>
    <w:rsid w:val="009911CA"/>
    <w:rsid w:val="00993A59"/>
    <w:rsid w:val="0099516C"/>
    <w:rsid w:val="00997201"/>
    <w:rsid w:val="009A38AE"/>
    <w:rsid w:val="009A6F8B"/>
    <w:rsid w:val="009B08F7"/>
    <w:rsid w:val="009B0D3C"/>
    <w:rsid w:val="009B11AA"/>
    <w:rsid w:val="009B27CB"/>
    <w:rsid w:val="009B2D11"/>
    <w:rsid w:val="009B3D2A"/>
    <w:rsid w:val="009C1BC4"/>
    <w:rsid w:val="009C1D88"/>
    <w:rsid w:val="009C23BA"/>
    <w:rsid w:val="009C4CEC"/>
    <w:rsid w:val="009C5A08"/>
    <w:rsid w:val="009D2AFA"/>
    <w:rsid w:val="009D650C"/>
    <w:rsid w:val="009F16C0"/>
    <w:rsid w:val="00A00361"/>
    <w:rsid w:val="00A00B00"/>
    <w:rsid w:val="00A01AEE"/>
    <w:rsid w:val="00A0344C"/>
    <w:rsid w:val="00A06FB9"/>
    <w:rsid w:val="00A079FF"/>
    <w:rsid w:val="00A07D7F"/>
    <w:rsid w:val="00A11728"/>
    <w:rsid w:val="00A1346D"/>
    <w:rsid w:val="00A17C92"/>
    <w:rsid w:val="00A21869"/>
    <w:rsid w:val="00A21F87"/>
    <w:rsid w:val="00A247F6"/>
    <w:rsid w:val="00A30C7C"/>
    <w:rsid w:val="00A32150"/>
    <w:rsid w:val="00A35AC8"/>
    <w:rsid w:val="00A369F8"/>
    <w:rsid w:val="00A36D28"/>
    <w:rsid w:val="00A36EC0"/>
    <w:rsid w:val="00A37977"/>
    <w:rsid w:val="00A37C2A"/>
    <w:rsid w:val="00A40684"/>
    <w:rsid w:val="00A409C2"/>
    <w:rsid w:val="00A413FB"/>
    <w:rsid w:val="00A419E2"/>
    <w:rsid w:val="00A45470"/>
    <w:rsid w:val="00A467A7"/>
    <w:rsid w:val="00A467BE"/>
    <w:rsid w:val="00A47371"/>
    <w:rsid w:val="00A5347B"/>
    <w:rsid w:val="00A54A8B"/>
    <w:rsid w:val="00A578BE"/>
    <w:rsid w:val="00A60703"/>
    <w:rsid w:val="00A62E91"/>
    <w:rsid w:val="00A66DFF"/>
    <w:rsid w:val="00A709BB"/>
    <w:rsid w:val="00A81DB0"/>
    <w:rsid w:val="00A825FA"/>
    <w:rsid w:val="00A900FB"/>
    <w:rsid w:val="00A90D4D"/>
    <w:rsid w:val="00A95EA0"/>
    <w:rsid w:val="00A960AD"/>
    <w:rsid w:val="00AA0103"/>
    <w:rsid w:val="00AB013E"/>
    <w:rsid w:val="00AB2F7F"/>
    <w:rsid w:val="00AB3AC3"/>
    <w:rsid w:val="00AB6649"/>
    <w:rsid w:val="00AB7E50"/>
    <w:rsid w:val="00AC4243"/>
    <w:rsid w:val="00AC4B28"/>
    <w:rsid w:val="00AC7185"/>
    <w:rsid w:val="00AD10C6"/>
    <w:rsid w:val="00AD1F69"/>
    <w:rsid w:val="00AD22F6"/>
    <w:rsid w:val="00AE2327"/>
    <w:rsid w:val="00AF2718"/>
    <w:rsid w:val="00B00411"/>
    <w:rsid w:val="00B14D4E"/>
    <w:rsid w:val="00B15D2B"/>
    <w:rsid w:val="00B25678"/>
    <w:rsid w:val="00B34BEA"/>
    <w:rsid w:val="00B3552C"/>
    <w:rsid w:val="00B356E8"/>
    <w:rsid w:val="00B449C2"/>
    <w:rsid w:val="00B458BE"/>
    <w:rsid w:val="00B52950"/>
    <w:rsid w:val="00B52A23"/>
    <w:rsid w:val="00B5396B"/>
    <w:rsid w:val="00B542BB"/>
    <w:rsid w:val="00B54B64"/>
    <w:rsid w:val="00B60AC8"/>
    <w:rsid w:val="00B60CE6"/>
    <w:rsid w:val="00B65293"/>
    <w:rsid w:val="00B72F91"/>
    <w:rsid w:val="00B772D7"/>
    <w:rsid w:val="00B77F66"/>
    <w:rsid w:val="00B835FB"/>
    <w:rsid w:val="00B858DE"/>
    <w:rsid w:val="00B86F32"/>
    <w:rsid w:val="00B87279"/>
    <w:rsid w:val="00B917F8"/>
    <w:rsid w:val="00B95F31"/>
    <w:rsid w:val="00B96DBE"/>
    <w:rsid w:val="00BA2C12"/>
    <w:rsid w:val="00BB39AE"/>
    <w:rsid w:val="00BB7529"/>
    <w:rsid w:val="00BC2338"/>
    <w:rsid w:val="00BD0F0C"/>
    <w:rsid w:val="00BD3056"/>
    <w:rsid w:val="00BD30C2"/>
    <w:rsid w:val="00BD45BC"/>
    <w:rsid w:val="00BE0001"/>
    <w:rsid w:val="00BE19C2"/>
    <w:rsid w:val="00BE2EC3"/>
    <w:rsid w:val="00BE32BC"/>
    <w:rsid w:val="00BE4286"/>
    <w:rsid w:val="00BE55E3"/>
    <w:rsid w:val="00BE6367"/>
    <w:rsid w:val="00BE66AE"/>
    <w:rsid w:val="00BE67DF"/>
    <w:rsid w:val="00BF3F7E"/>
    <w:rsid w:val="00BF6FEF"/>
    <w:rsid w:val="00C016C6"/>
    <w:rsid w:val="00C045D6"/>
    <w:rsid w:val="00C04E1F"/>
    <w:rsid w:val="00C064AA"/>
    <w:rsid w:val="00C22AB0"/>
    <w:rsid w:val="00C2635B"/>
    <w:rsid w:val="00C265E8"/>
    <w:rsid w:val="00C27AEC"/>
    <w:rsid w:val="00C3061F"/>
    <w:rsid w:val="00C3066D"/>
    <w:rsid w:val="00C33953"/>
    <w:rsid w:val="00C363B2"/>
    <w:rsid w:val="00C53632"/>
    <w:rsid w:val="00C53AB2"/>
    <w:rsid w:val="00C54DCF"/>
    <w:rsid w:val="00C56882"/>
    <w:rsid w:val="00C60E47"/>
    <w:rsid w:val="00C63810"/>
    <w:rsid w:val="00C64A58"/>
    <w:rsid w:val="00C66F77"/>
    <w:rsid w:val="00C67652"/>
    <w:rsid w:val="00C745F7"/>
    <w:rsid w:val="00C7550F"/>
    <w:rsid w:val="00C83B20"/>
    <w:rsid w:val="00C840B4"/>
    <w:rsid w:val="00C85B35"/>
    <w:rsid w:val="00C8712D"/>
    <w:rsid w:val="00C87745"/>
    <w:rsid w:val="00C923BF"/>
    <w:rsid w:val="00CA2DCF"/>
    <w:rsid w:val="00CB7B4C"/>
    <w:rsid w:val="00CC0931"/>
    <w:rsid w:val="00CC1425"/>
    <w:rsid w:val="00CC336D"/>
    <w:rsid w:val="00CC3EB6"/>
    <w:rsid w:val="00CC7539"/>
    <w:rsid w:val="00CC7C44"/>
    <w:rsid w:val="00CD01D3"/>
    <w:rsid w:val="00CD2C5B"/>
    <w:rsid w:val="00CD5EE2"/>
    <w:rsid w:val="00CE0291"/>
    <w:rsid w:val="00CE6068"/>
    <w:rsid w:val="00CE75BB"/>
    <w:rsid w:val="00CF1D02"/>
    <w:rsid w:val="00CF5DA8"/>
    <w:rsid w:val="00CF7B5E"/>
    <w:rsid w:val="00D02835"/>
    <w:rsid w:val="00D035C9"/>
    <w:rsid w:val="00D03B1E"/>
    <w:rsid w:val="00D04DE7"/>
    <w:rsid w:val="00D05D8A"/>
    <w:rsid w:val="00D1150A"/>
    <w:rsid w:val="00D13B26"/>
    <w:rsid w:val="00D15DA4"/>
    <w:rsid w:val="00D16FC4"/>
    <w:rsid w:val="00D177C1"/>
    <w:rsid w:val="00D20A7B"/>
    <w:rsid w:val="00D24D0F"/>
    <w:rsid w:val="00D25B9D"/>
    <w:rsid w:val="00D27A84"/>
    <w:rsid w:val="00D3334F"/>
    <w:rsid w:val="00D3595C"/>
    <w:rsid w:val="00D40CED"/>
    <w:rsid w:val="00D413FD"/>
    <w:rsid w:val="00D46B3D"/>
    <w:rsid w:val="00D50128"/>
    <w:rsid w:val="00D51375"/>
    <w:rsid w:val="00D56837"/>
    <w:rsid w:val="00D60A75"/>
    <w:rsid w:val="00D724D2"/>
    <w:rsid w:val="00D72B95"/>
    <w:rsid w:val="00D73AEC"/>
    <w:rsid w:val="00D769C9"/>
    <w:rsid w:val="00D808C1"/>
    <w:rsid w:val="00D91C9D"/>
    <w:rsid w:val="00D934BD"/>
    <w:rsid w:val="00D943EB"/>
    <w:rsid w:val="00DA1B27"/>
    <w:rsid w:val="00DA3006"/>
    <w:rsid w:val="00DA3B59"/>
    <w:rsid w:val="00DA4425"/>
    <w:rsid w:val="00DA5809"/>
    <w:rsid w:val="00DB249E"/>
    <w:rsid w:val="00DC0D0F"/>
    <w:rsid w:val="00DC29B3"/>
    <w:rsid w:val="00DC7BEB"/>
    <w:rsid w:val="00DD2368"/>
    <w:rsid w:val="00DD393E"/>
    <w:rsid w:val="00DD44F2"/>
    <w:rsid w:val="00DE1589"/>
    <w:rsid w:val="00DE1C30"/>
    <w:rsid w:val="00DE4687"/>
    <w:rsid w:val="00DE766E"/>
    <w:rsid w:val="00DF2EFD"/>
    <w:rsid w:val="00DF3A1A"/>
    <w:rsid w:val="00DF6D7F"/>
    <w:rsid w:val="00DF7E4C"/>
    <w:rsid w:val="00E0327E"/>
    <w:rsid w:val="00E040BD"/>
    <w:rsid w:val="00E07C0C"/>
    <w:rsid w:val="00E15E63"/>
    <w:rsid w:val="00E21AF6"/>
    <w:rsid w:val="00E225BD"/>
    <w:rsid w:val="00E22A8A"/>
    <w:rsid w:val="00E23E77"/>
    <w:rsid w:val="00E24C0C"/>
    <w:rsid w:val="00E26611"/>
    <w:rsid w:val="00E32B67"/>
    <w:rsid w:val="00E3515E"/>
    <w:rsid w:val="00E41680"/>
    <w:rsid w:val="00E42D03"/>
    <w:rsid w:val="00E46405"/>
    <w:rsid w:val="00E5097D"/>
    <w:rsid w:val="00E50F81"/>
    <w:rsid w:val="00E530B3"/>
    <w:rsid w:val="00E57696"/>
    <w:rsid w:val="00E57CCB"/>
    <w:rsid w:val="00E6064C"/>
    <w:rsid w:val="00E62382"/>
    <w:rsid w:val="00E63661"/>
    <w:rsid w:val="00E63D78"/>
    <w:rsid w:val="00E65E02"/>
    <w:rsid w:val="00E66ACD"/>
    <w:rsid w:val="00E66DF6"/>
    <w:rsid w:val="00E70DFA"/>
    <w:rsid w:val="00E71638"/>
    <w:rsid w:val="00E7261E"/>
    <w:rsid w:val="00E7266A"/>
    <w:rsid w:val="00E72BC8"/>
    <w:rsid w:val="00E74353"/>
    <w:rsid w:val="00E74D4E"/>
    <w:rsid w:val="00E7634A"/>
    <w:rsid w:val="00E76DDF"/>
    <w:rsid w:val="00E80D49"/>
    <w:rsid w:val="00E816C0"/>
    <w:rsid w:val="00E86751"/>
    <w:rsid w:val="00E90C7D"/>
    <w:rsid w:val="00E955C6"/>
    <w:rsid w:val="00E95B72"/>
    <w:rsid w:val="00EA2587"/>
    <w:rsid w:val="00EA4A14"/>
    <w:rsid w:val="00EA6038"/>
    <w:rsid w:val="00EA6B2C"/>
    <w:rsid w:val="00EA6BC9"/>
    <w:rsid w:val="00EB6A27"/>
    <w:rsid w:val="00ED0BBC"/>
    <w:rsid w:val="00ED23EB"/>
    <w:rsid w:val="00ED7B52"/>
    <w:rsid w:val="00EE66B2"/>
    <w:rsid w:val="00EE68A5"/>
    <w:rsid w:val="00EE699F"/>
    <w:rsid w:val="00EE7A03"/>
    <w:rsid w:val="00EF24B8"/>
    <w:rsid w:val="00EF2A05"/>
    <w:rsid w:val="00EF3361"/>
    <w:rsid w:val="00EF6466"/>
    <w:rsid w:val="00F034A8"/>
    <w:rsid w:val="00F0792D"/>
    <w:rsid w:val="00F07EE9"/>
    <w:rsid w:val="00F1002E"/>
    <w:rsid w:val="00F12931"/>
    <w:rsid w:val="00F1465B"/>
    <w:rsid w:val="00F20359"/>
    <w:rsid w:val="00F23A39"/>
    <w:rsid w:val="00F24BC4"/>
    <w:rsid w:val="00F266EE"/>
    <w:rsid w:val="00F26AB6"/>
    <w:rsid w:val="00F270FE"/>
    <w:rsid w:val="00F315CE"/>
    <w:rsid w:val="00F328C9"/>
    <w:rsid w:val="00F32E00"/>
    <w:rsid w:val="00F33917"/>
    <w:rsid w:val="00F33C33"/>
    <w:rsid w:val="00F34A5A"/>
    <w:rsid w:val="00F433EE"/>
    <w:rsid w:val="00F502AE"/>
    <w:rsid w:val="00F50C57"/>
    <w:rsid w:val="00F50DA4"/>
    <w:rsid w:val="00F52235"/>
    <w:rsid w:val="00F559B8"/>
    <w:rsid w:val="00F60E61"/>
    <w:rsid w:val="00F66B79"/>
    <w:rsid w:val="00F7067F"/>
    <w:rsid w:val="00F717E9"/>
    <w:rsid w:val="00F72AD9"/>
    <w:rsid w:val="00F73347"/>
    <w:rsid w:val="00F73449"/>
    <w:rsid w:val="00F739A1"/>
    <w:rsid w:val="00F74638"/>
    <w:rsid w:val="00F75A2E"/>
    <w:rsid w:val="00F75DD4"/>
    <w:rsid w:val="00F77086"/>
    <w:rsid w:val="00F8750B"/>
    <w:rsid w:val="00F92D9F"/>
    <w:rsid w:val="00F933EA"/>
    <w:rsid w:val="00F95354"/>
    <w:rsid w:val="00F96369"/>
    <w:rsid w:val="00FA3DDF"/>
    <w:rsid w:val="00FA6D59"/>
    <w:rsid w:val="00FA70FC"/>
    <w:rsid w:val="00FB11C7"/>
    <w:rsid w:val="00FB621E"/>
    <w:rsid w:val="00FC4149"/>
    <w:rsid w:val="00FC7D5C"/>
    <w:rsid w:val="00FD0064"/>
    <w:rsid w:val="00FD3DDA"/>
    <w:rsid w:val="00FD6416"/>
    <w:rsid w:val="00FE7A83"/>
    <w:rsid w:val="00FE7BC9"/>
    <w:rsid w:val="00FF0708"/>
    <w:rsid w:val="00FF2A5D"/>
    <w:rsid w:val="00FF6311"/>
    <w:rsid w:val="00FF7D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57E32E-AF4D-4C95-B834-9E474920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0BD"/>
    <w:pPr>
      <w:widowControl w:val="0"/>
      <w:adjustRightInd w:val="0"/>
      <w:snapToGrid w:val="0"/>
      <w:spacing w:afterLines="50" w:after="50"/>
      <w:ind w:firstLineChars="200" w:firstLine="200"/>
      <w:jc w:val="both"/>
    </w:pPr>
    <w:rPr>
      <w:rFonts w:ascii="Times New Roman" w:eastAsia="標楷體"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1B09"/>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6465C4"/>
    <w:pPr>
      <w:ind w:leftChars="200" w:left="480"/>
    </w:pPr>
  </w:style>
  <w:style w:type="paragraph" w:styleId="a4">
    <w:name w:val="header"/>
    <w:basedOn w:val="a"/>
    <w:link w:val="a5"/>
    <w:uiPriority w:val="99"/>
    <w:unhideWhenUsed/>
    <w:rsid w:val="001A224E"/>
    <w:pPr>
      <w:tabs>
        <w:tab w:val="center" w:pos="4153"/>
        <w:tab w:val="right" w:pos="8306"/>
      </w:tabs>
    </w:pPr>
    <w:rPr>
      <w:sz w:val="20"/>
      <w:szCs w:val="20"/>
    </w:rPr>
  </w:style>
  <w:style w:type="character" w:customStyle="1" w:styleId="a5">
    <w:name w:val="頁首 字元"/>
    <w:basedOn w:val="a0"/>
    <w:link w:val="a4"/>
    <w:uiPriority w:val="99"/>
    <w:rsid w:val="001A224E"/>
    <w:rPr>
      <w:rFonts w:ascii="Times New Roman" w:eastAsia="標楷體" w:hAnsi="Times New Roman" w:cs="Times New Roman"/>
      <w:sz w:val="20"/>
      <w:szCs w:val="20"/>
    </w:rPr>
  </w:style>
  <w:style w:type="paragraph" w:styleId="a6">
    <w:name w:val="footer"/>
    <w:basedOn w:val="a"/>
    <w:link w:val="a7"/>
    <w:uiPriority w:val="99"/>
    <w:unhideWhenUsed/>
    <w:rsid w:val="001A224E"/>
    <w:pPr>
      <w:tabs>
        <w:tab w:val="center" w:pos="4153"/>
        <w:tab w:val="right" w:pos="8306"/>
      </w:tabs>
    </w:pPr>
    <w:rPr>
      <w:sz w:val="20"/>
      <w:szCs w:val="20"/>
    </w:rPr>
  </w:style>
  <w:style w:type="character" w:customStyle="1" w:styleId="a7">
    <w:name w:val="頁尾 字元"/>
    <w:basedOn w:val="a0"/>
    <w:link w:val="a6"/>
    <w:uiPriority w:val="99"/>
    <w:rsid w:val="001A224E"/>
    <w:rPr>
      <w:rFonts w:ascii="Times New Roman" w:eastAsia="標楷體" w:hAnsi="Times New Roman" w:cs="Times New Roman"/>
      <w:sz w:val="20"/>
      <w:szCs w:val="20"/>
    </w:rPr>
  </w:style>
  <w:style w:type="paragraph" w:styleId="a8">
    <w:name w:val="Balloon Text"/>
    <w:basedOn w:val="a"/>
    <w:link w:val="a9"/>
    <w:uiPriority w:val="99"/>
    <w:semiHidden/>
    <w:unhideWhenUsed/>
    <w:rsid w:val="00DC29B3"/>
    <w:pPr>
      <w:spacing w:after="0"/>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29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857FD-FE5A-47A5-8CE7-79A99DAA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2018-05-04T07:00:00Z</cp:lastPrinted>
  <dcterms:created xsi:type="dcterms:W3CDTF">2018-05-04T07:29:00Z</dcterms:created>
  <dcterms:modified xsi:type="dcterms:W3CDTF">2018-05-04T08:35:00Z</dcterms:modified>
</cp:coreProperties>
</file>