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67B" w:rsidRPr="000B079A" w:rsidRDefault="004B567B" w:rsidP="004B567B">
      <w:pPr>
        <w:pStyle w:val="HTML"/>
        <w:spacing w:line="520" w:lineRule="exact"/>
        <w:jc w:val="both"/>
        <w:rPr>
          <w:rFonts w:ascii="標楷體" w:eastAsia="標楷體" w:hAnsi="標楷體"/>
          <w:sz w:val="40"/>
          <w:szCs w:val="40"/>
        </w:rPr>
      </w:pPr>
      <w:r w:rsidRPr="004B567B">
        <w:rPr>
          <w:rFonts w:ascii="標楷體" w:eastAsia="標楷體" w:hAnsi="標楷體" w:hint="eastAsia"/>
          <w:sz w:val="40"/>
          <w:szCs w:val="40"/>
        </w:rPr>
        <w:t>高等行政法院及最高行政法院辦案期限規則</w:t>
      </w:r>
      <w:r>
        <w:rPr>
          <w:rFonts w:ascii="標楷體" w:eastAsia="標楷體" w:hAnsi="標楷體" w:hint="eastAsia"/>
          <w:sz w:val="40"/>
          <w:szCs w:val="40"/>
        </w:rPr>
        <w:t>部分</w:t>
      </w:r>
      <w:r w:rsidR="006C60E0">
        <w:rPr>
          <w:rFonts w:ascii="標楷體" w:eastAsia="標楷體" w:hAnsi="標楷體" w:hint="eastAsia"/>
          <w:sz w:val="40"/>
          <w:szCs w:val="40"/>
        </w:rPr>
        <w:t>條文</w:t>
      </w:r>
      <w:r w:rsidRPr="000B079A">
        <w:rPr>
          <w:rFonts w:ascii="標楷體" w:eastAsia="標楷體" w:hAnsi="標楷體"/>
          <w:sz w:val="40"/>
          <w:szCs w:val="40"/>
        </w:rPr>
        <w:t>修正</w:t>
      </w:r>
      <w:r>
        <w:rPr>
          <w:rFonts w:ascii="標楷體" w:eastAsia="標楷體" w:hAnsi="標楷體" w:hint="eastAsia"/>
          <w:sz w:val="40"/>
          <w:szCs w:val="40"/>
        </w:rPr>
        <w:t>草案</w:t>
      </w:r>
      <w:r w:rsidRPr="000B079A">
        <w:rPr>
          <w:rFonts w:ascii="標楷體" w:eastAsia="標楷體" w:hAnsi="標楷體"/>
          <w:sz w:val="40"/>
          <w:szCs w:val="40"/>
        </w:rPr>
        <w:t>總說明</w:t>
      </w:r>
    </w:p>
    <w:p w:rsidR="004B567B" w:rsidRPr="00F7475E" w:rsidRDefault="00A135E7" w:rsidP="006C60E0">
      <w:pPr>
        <w:pStyle w:val="HTML"/>
        <w:spacing w:beforeLines="50" w:line="480" w:lineRule="exact"/>
        <w:ind w:firstLineChars="200" w:firstLine="560"/>
        <w:jc w:val="both"/>
        <w:rPr>
          <w:rFonts w:ascii="標楷體" w:eastAsia="標楷體" w:hAnsi="標楷體"/>
          <w:sz w:val="28"/>
          <w:szCs w:val="28"/>
        </w:rPr>
      </w:pPr>
      <w:proofErr w:type="gramStart"/>
      <w:r>
        <w:rPr>
          <w:rFonts w:ascii="標楷體" w:eastAsia="標楷體" w:hAnsi="標楷體" w:hint="eastAsia"/>
          <w:sz w:val="28"/>
          <w:szCs w:val="28"/>
        </w:rPr>
        <w:t>鑑</w:t>
      </w:r>
      <w:proofErr w:type="gramEnd"/>
      <w:r>
        <w:rPr>
          <w:rFonts w:ascii="標楷體" w:eastAsia="標楷體" w:hAnsi="標楷體" w:hint="eastAsia"/>
          <w:sz w:val="28"/>
          <w:szCs w:val="28"/>
        </w:rPr>
        <w:t>於</w:t>
      </w:r>
      <w:r w:rsidR="0038746D" w:rsidRPr="0038746D">
        <w:rPr>
          <w:rFonts w:ascii="標楷體" w:eastAsia="標楷體" w:hAnsi="標楷體" w:hint="eastAsia"/>
          <w:sz w:val="28"/>
          <w:szCs w:val="28"/>
        </w:rPr>
        <w:t>高等行政法院受理</w:t>
      </w:r>
      <w:r w:rsidR="00CE6FE0">
        <w:rPr>
          <w:rFonts w:ascii="標楷體" w:eastAsia="標楷體" w:hAnsi="標楷體" w:hint="eastAsia"/>
          <w:sz w:val="28"/>
          <w:szCs w:val="28"/>
        </w:rPr>
        <w:t>簡易訴訟</w:t>
      </w:r>
      <w:r w:rsidR="008E6F37">
        <w:rPr>
          <w:rFonts w:ascii="標楷體" w:eastAsia="標楷體" w:hAnsi="標楷體" w:hint="eastAsia"/>
          <w:sz w:val="28"/>
          <w:szCs w:val="28"/>
        </w:rPr>
        <w:t>程序</w:t>
      </w:r>
      <w:r w:rsidR="00CE6FE0">
        <w:rPr>
          <w:rFonts w:ascii="標楷體" w:eastAsia="標楷體" w:hAnsi="標楷體" w:hint="eastAsia"/>
          <w:sz w:val="28"/>
          <w:szCs w:val="28"/>
        </w:rPr>
        <w:t>抗告事件、</w:t>
      </w:r>
      <w:r w:rsidR="0038746D" w:rsidRPr="0038746D">
        <w:rPr>
          <w:rFonts w:ascii="標楷體" w:eastAsia="標楷體" w:hAnsi="標楷體" w:hint="eastAsia"/>
          <w:sz w:val="28"/>
          <w:szCs w:val="28"/>
        </w:rPr>
        <w:t>交通裁決上訴</w:t>
      </w:r>
      <w:r w:rsidR="00CE6FE0">
        <w:rPr>
          <w:rFonts w:ascii="標楷體" w:eastAsia="標楷體" w:hAnsi="標楷體" w:hint="eastAsia"/>
          <w:sz w:val="28"/>
          <w:szCs w:val="28"/>
        </w:rPr>
        <w:t>或抗告</w:t>
      </w:r>
      <w:r w:rsidR="0038746D" w:rsidRPr="0038746D">
        <w:rPr>
          <w:rFonts w:ascii="標楷體" w:eastAsia="標楷體" w:hAnsi="標楷體" w:hint="eastAsia"/>
          <w:sz w:val="28"/>
          <w:szCs w:val="28"/>
        </w:rPr>
        <w:t>事件，認有確保裁判見解統一之必要，</w:t>
      </w:r>
      <w:r w:rsidR="00F01D93">
        <w:rPr>
          <w:rFonts w:ascii="標楷體" w:eastAsia="標楷體" w:hAnsi="標楷體" w:hint="eastAsia"/>
          <w:sz w:val="28"/>
          <w:szCs w:val="28"/>
        </w:rPr>
        <w:t>而</w:t>
      </w:r>
      <w:r w:rsidR="0038746D" w:rsidRPr="0038746D">
        <w:rPr>
          <w:rFonts w:ascii="標楷體" w:eastAsia="標楷體" w:hAnsi="標楷體" w:hint="eastAsia"/>
          <w:sz w:val="28"/>
          <w:szCs w:val="28"/>
        </w:rPr>
        <w:t>裁定移送最高行政法院</w:t>
      </w:r>
      <w:r w:rsidR="008E6F37">
        <w:rPr>
          <w:rFonts w:ascii="標楷體" w:eastAsia="標楷體" w:hAnsi="標楷體" w:hint="eastAsia"/>
          <w:sz w:val="28"/>
          <w:szCs w:val="28"/>
        </w:rPr>
        <w:t>，並經</w:t>
      </w:r>
      <w:r w:rsidR="00E6530F">
        <w:rPr>
          <w:rFonts w:ascii="標楷體" w:eastAsia="標楷體" w:hAnsi="標楷體" w:hint="eastAsia"/>
          <w:sz w:val="28"/>
          <w:szCs w:val="28"/>
        </w:rPr>
        <w:t>最高行政法院受理</w:t>
      </w:r>
      <w:r w:rsidR="00F01D93">
        <w:rPr>
          <w:rFonts w:ascii="標楷體" w:eastAsia="標楷體" w:hAnsi="標楷體" w:hint="eastAsia"/>
          <w:sz w:val="28"/>
          <w:szCs w:val="28"/>
        </w:rPr>
        <w:t>者，通常</w:t>
      </w:r>
      <w:r w:rsidR="00CE6FE0">
        <w:rPr>
          <w:rFonts w:ascii="標楷體" w:eastAsia="標楷體" w:hAnsi="標楷體" w:hint="eastAsia"/>
          <w:sz w:val="28"/>
          <w:szCs w:val="28"/>
        </w:rPr>
        <w:t>涉及重大法律爭議，</w:t>
      </w:r>
      <w:proofErr w:type="gramStart"/>
      <w:r w:rsidR="00A241B4" w:rsidRPr="00A241B4">
        <w:rPr>
          <w:rFonts w:ascii="標楷體" w:eastAsia="標楷體" w:hAnsi="標楷體" w:hint="eastAsia"/>
          <w:sz w:val="28"/>
          <w:szCs w:val="28"/>
        </w:rPr>
        <w:t>不</w:t>
      </w:r>
      <w:proofErr w:type="gramEnd"/>
      <w:r w:rsidR="00A241B4" w:rsidRPr="00A241B4">
        <w:rPr>
          <w:rFonts w:ascii="標楷體" w:eastAsia="標楷體" w:hAnsi="標楷體" w:hint="eastAsia"/>
          <w:sz w:val="28"/>
          <w:szCs w:val="28"/>
        </w:rPr>
        <w:t>若一般</w:t>
      </w:r>
      <w:r w:rsidR="007A157E">
        <w:rPr>
          <w:rFonts w:ascii="標楷體" w:eastAsia="標楷體" w:hAnsi="標楷體" w:hint="eastAsia"/>
          <w:sz w:val="28"/>
          <w:szCs w:val="28"/>
        </w:rPr>
        <w:t>抗告事件或</w:t>
      </w:r>
      <w:r w:rsidR="00E6530F" w:rsidRPr="00E6530F">
        <w:rPr>
          <w:rFonts w:ascii="標楷體" w:eastAsia="標楷體" w:hAnsi="標楷體" w:hint="eastAsia"/>
          <w:sz w:val="28"/>
          <w:szCs w:val="28"/>
        </w:rPr>
        <w:t>交通裁決</w:t>
      </w:r>
      <w:r w:rsidR="006B44BB" w:rsidRPr="006B44BB">
        <w:rPr>
          <w:rFonts w:ascii="標楷體" w:eastAsia="標楷體" w:hAnsi="標楷體" w:hint="eastAsia"/>
          <w:sz w:val="28"/>
          <w:szCs w:val="28"/>
        </w:rPr>
        <w:t>上訴</w:t>
      </w:r>
      <w:r w:rsidR="00D35D2A">
        <w:rPr>
          <w:rFonts w:ascii="標楷體" w:eastAsia="標楷體" w:hAnsi="標楷體" w:hint="eastAsia"/>
          <w:sz w:val="28"/>
          <w:szCs w:val="28"/>
        </w:rPr>
        <w:t>、抗告</w:t>
      </w:r>
      <w:r w:rsidR="00E6530F" w:rsidRPr="00E6530F">
        <w:rPr>
          <w:rFonts w:ascii="標楷體" w:eastAsia="標楷體" w:hAnsi="標楷體" w:hint="eastAsia"/>
          <w:sz w:val="28"/>
          <w:szCs w:val="28"/>
        </w:rPr>
        <w:t>事件</w:t>
      </w:r>
      <w:r w:rsidR="00A241B4">
        <w:rPr>
          <w:rFonts w:ascii="標楷體" w:eastAsia="標楷體" w:hAnsi="標楷體" w:hint="eastAsia"/>
          <w:sz w:val="28"/>
          <w:szCs w:val="28"/>
        </w:rPr>
        <w:t>單純，</w:t>
      </w:r>
      <w:r w:rsidR="00224D87" w:rsidRPr="00224D87">
        <w:rPr>
          <w:rFonts w:ascii="標楷體" w:eastAsia="標楷體" w:hAnsi="標楷體" w:hint="eastAsia"/>
          <w:sz w:val="28"/>
          <w:szCs w:val="28"/>
        </w:rPr>
        <w:t>宜給予較長辦案期限</w:t>
      </w:r>
      <w:r w:rsidR="00224D87">
        <w:rPr>
          <w:rFonts w:ascii="標楷體" w:eastAsia="標楷體" w:hAnsi="標楷體" w:hint="eastAsia"/>
          <w:sz w:val="28"/>
          <w:szCs w:val="28"/>
        </w:rPr>
        <w:t>，以</w:t>
      </w:r>
      <w:r w:rsidR="00E96369">
        <w:rPr>
          <w:rFonts w:ascii="標楷體" w:eastAsia="標楷體" w:hAnsi="標楷體" w:hint="eastAsia"/>
          <w:sz w:val="28"/>
          <w:szCs w:val="28"/>
        </w:rPr>
        <w:t>利</w:t>
      </w:r>
      <w:r w:rsidR="008D2A0C">
        <w:rPr>
          <w:rFonts w:ascii="標楷體" w:eastAsia="標楷體" w:hAnsi="標楷體" w:hint="eastAsia"/>
          <w:sz w:val="28"/>
          <w:szCs w:val="28"/>
        </w:rPr>
        <w:t>最高行政</w:t>
      </w:r>
      <w:r w:rsidR="00E96369">
        <w:rPr>
          <w:rFonts w:ascii="標楷體" w:eastAsia="標楷體" w:hAnsi="標楷體" w:hint="eastAsia"/>
          <w:sz w:val="28"/>
          <w:szCs w:val="28"/>
        </w:rPr>
        <w:t>法院</w:t>
      </w:r>
      <w:r w:rsidR="00224D87">
        <w:rPr>
          <w:rFonts w:ascii="標楷體" w:eastAsia="標楷體" w:hAnsi="標楷體" w:hint="eastAsia"/>
          <w:sz w:val="28"/>
          <w:szCs w:val="28"/>
        </w:rPr>
        <w:t>為</w:t>
      </w:r>
      <w:r w:rsidR="00E96369">
        <w:rPr>
          <w:rFonts w:ascii="標楷體" w:eastAsia="標楷體" w:hAnsi="標楷體" w:hint="eastAsia"/>
          <w:sz w:val="28"/>
          <w:szCs w:val="28"/>
        </w:rPr>
        <w:t>適</w:t>
      </w:r>
      <w:r w:rsidR="008558A4">
        <w:rPr>
          <w:rFonts w:ascii="標楷體" w:eastAsia="標楷體" w:hAnsi="標楷體" w:hint="eastAsia"/>
          <w:sz w:val="28"/>
          <w:szCs w:val="28"/>
        </w:rPr>
        <w:t>切</w:t>
      </w:r>
      <w:r w:rsidR="00224D87">
        <w:rPr>
          <w:rFonts w:ascii="標楷體" w:eastAsia="標楷體" w:hAnsi="標楷體" w:hint="eastAsia"/>
          <w:sz w:val="28"/>
          <w:szCs w:val="28"/>
        </w:rPr>
        <w:t>之</w:t>
      </w:r>
      <w:r w:rsidR="00E96369">
        <w:rPr>
          <w:rFonts w:ascii="標楷體" w:eastAsia="標楷體" w:hAnsi="標楷體" w:hint="eastAsia"/>
          <w:sz w:val="28"/>
          <w:szCs w:val="28"/>
        </w:rPr>
        <w:t>裁判</w:t>
      </w:r>
      <w:r w:rsidR="008D2A0C">
        <w:rPr>
          <w:rFonts w:ascii="標楷體" w:eastAsia="標楷體" w:hAnsi="標楷體" w:hint="eastAsia"/>
          <w:sz w:val="28"/>
          <w:szCs w:val="28"/>
        </w:rPr>
        <w:t>。</w:t>
      </w:r>
      <w:r w:rsidR="00224D87">
        <w:rPr>
          <w:rFonts w:ascii="標楷體" w:eastAsia="標楷體" w:hAnsi="標楷體" w:hint="eastAsia"/>
          <w:sz w:val="28"/>
          <w:szCs w:val="28"/>
        </w:rPr>
        <w:t>另考量</w:t>
      </w:r>
      <w:r w:rsidR="002D33B2">
        <w:rPr>
          <w:rFonts w:ascii="標楷體" w:eastAsia="標楷體" w:hAnsi="標楷體" w:hint="eastAsia"/>
          <w:sz w:val="28"/>
          <w:szCs w:val="28"/>
        </w:rPr>
        <w:t>抗告事件與</w:t>
      </w:r>
      <w:r w:rsidR="008D2A0C">
        <w:rPr>
          <w:rFonts w:ascii="標楷體" w:eastAsia="標楷體" w:hAnsi="標楷體" w:hint="eastAsia"/>
          <w:sz w:val="28"/>
          <w:szCs w:val="28"/>
        </w:rPr>
        <w:t>上訴</w:t>
      </w:r>
      <w:proofErr w:type="gramStart"/>
      <w:r w:rsidR="008D2A0C">
        <w:rPr>
          <w:rFonts w:ascii="標楷體" w:eastAsia="標楷體" w:hAnsi="標楷體" w:hint="eastAsia"/>
          <w:sz w:val="28"/>
          <w:szCs w:val="28"/>
        </w:rPr>
        <w:t>事件共卷</w:t>
      </w:r>
      <w:r w:rsidR="002D33B2">
        <w:rPr>
          <w:rFonts w:ascii="標楷體" w:eastAsia="標楷體" w:hAnsi="標楷體" w:hint="eastAsia"/>
          <w:sz w:val="28"/>
          <w:szCs w:val="28"/>
        </w:rPr>
        <w:t>時</w:t>
      </w:r>
      <w:proofErr w:type="gramEnd"/>
      <w:r w:rsidR="002D33B2">
        <w:rPr>
          <w:rFonts w:ascii="標楷體" w:eastAsia="標楷體" w:hAnsi="標楷體" w:hint="eastAsia"/>
          <w:sz w:val="28"/>
          <w:szCs w:val="28"/>
        </w:rPr>
        <w:t>，</w:t>
      </w:r>
      <w:r w:rsidR="00A62660">
        <w:rPr>
          <w:rFonts w:ascii="標楷體" w:eastAsia="標楷體" w:hAnsi="標楷體" w:hint="eastAsia"/>
          <w:sz w:val="28"/>
          <w:szCs w:val="28"/>
        </w:rPr>
        <w:t>實務上</w:t>
      </w:r>
      <w:r w:rsidR="006C040A">
        <w:rPr>
          <w:rFonts w:ascii="標楷體" w:eastAsia="標楷體" w:hAnsi="標楷體" w:hint="eastAsia"/>
          <w:sz w:val="28"/>
          <w:szCs w:val="28"/>
        </w:rPr>
        <w:t>係</w:t>
      </w:r>
      <w:r w:rsidR="001D6DD4">
        <w:rPr>
          <w:rFonts w:ascii="標楷體" w:eastAsia="標楷體" w:hAnsi="標楷體" w:hint="eastAsia"/>
          <w:sz w:val="28"/>
          <w:szCs w:val="28"/>
        </w:rPr>
        <w:t>一併審理裁判，</w:t>
      </w:r>
      <w:r w:rsidR="006C040A">
        <w:rPr>
          <w:rFonts w:ascii="標楷體" w:eastAsia="標楷體" w:hAnsi="標楷體" w:hint="eastAsia"/>
          <w:sz w:val="28"/>
          <w:szCs w:val="28"/>
        </w:rPr>
        <w:t>自</w:t>
      </w:r>
      <w:r w:rsidR="00A62660">
        <w:rPr>
          <w:rFonts w:ascii="標楷體" w:eastAsia="標楷體" w:hAnsi="標楷體" w:hint="eastAsia"/>
          <w:sz w:val="28"/>
          <w:szCs w:val="28"/>
        </w:rPr>
        <w:t>宜將此類抗告事件之辦案期限調整與上訴事件一致。</w:t>
      </w:r>
      <w:proofErr w:type="gramStart"/>
      <w:r w:rsidR="008D2A0C">
        <w:rPr>
          <w:rFonts w:ascii="標楷體" w:eastAsia="標楷體" w:hAnsi="標楷體" w:hint="eastAsia"/>
          <w:sz w:val="28"/>
          <w:szCs w:val="28"/>
        </w:rPr>
        <w:t>此外，</w:t>
      </w:r>
      <w:proofErr w:type="gramEnd"/>
      <w:r w:rsidR="00F2025A" w:rsidRPr="00F2025A">
        <w:rPr>
          <w:rFonts w:ascii="標楷體" w:eastAsia="標楷體" w:hAnsi="標楷體" w:hint="eastAsia"/>
          <w:sz w:val="28"/>
          <w:szCs w:val="28"/>
        </w:rPr>
        <w:t>現行</w:t>
      </w:r>
      <w:r w:rsidR="00F2025A">
        <w:rPr>
          <w:rFonts w:ascii="標楷體" w:eastAsia="標楷體" w:hAnsi="標楷體" w:hint="eastAsia"/>
          <w:sz w:val="28"/>
          <w:szCs w:val="28"/>
        </w:rPr>
        <w:t>規定</w:t>
      </w:r>
      <w:r w:rsidR="00F2025A" w:rsidRPr="00F2025A">
        <w:rPr>
          <w:rFonts w:ascii="標楷體" w:eastAsia="標楷體" w:hAnsi="標楷體" w:hint="eastAsia"/>
          <w:sz w:val="28"/>
          <w:szCs w:val="28"/>
        </w:rPr>
        <w:t>對視為</w:t>
      </w:r>
      <w:proofErr w:type="gramStart"/>
      <w:r w:rsidR="00F2025A" w:rsidRPr="00F2025A">
        <w:rPr>
          <w:rFonts w:ascii="標楷體" w:eastAsia="標楷體" w:hAnsi="標楷體" w:hint="eastAsia"/>
          <w:sz w:val="28"/>
          <w:szCs w:val="28"/>
        </w:rPr>
        <w:t>不</w:t>
      </w:r>
      <w:proofErr w:type="gramEnd"/>
      <w:r w:rsidR="00F2025A" w:rsidRPr="00F2025A">
        <w:rPr>
          <w:rFonts w:ascii="標楷體" w:eastAsia="標楷體" w:hAnsi="標楷體" w:hint="eastAsia"/>
          <w:sz w:val="28"/>
          <w:szCs w:val="28"/>
        </w:rPr>
        <w:t>遲延之事由規範過於狹隘，</w:t>
      </w:r>
      <w:r w:rsidR="006C040A">
        <w:rPr>
          <w:rFonts w:ascii="標楷體" w:eastAsia="標楷體" w:hAnsi="標楷體" w:hint="eastAsia"/>
          <w:sz w:val="28"/>
          <w:szCs w:val="28"/>
        </w:rPr>
        <w:t>難以充分反映</w:t>
      </w:r>
      <w:r w:rsidR="00F2025A" w:rsidRPr="00F2025A">
        <w:rPr>
          <w:rFonts w:ascii="標楷體" w:eastAsia="標楷體" w:hAnsi="標楷體" w:hint="eastAsia"/>
          <w:sz w:val="28"/>
          <w:szCs w:val="28"/>
        </w:rPr>
        <w:t>實務運作現況，</w:t>
      </w:r>
      <w:r w:rsidR="00A33AB8">
        <w:rPr>
          <w:rFonts w:ascii="標楷體" w:eastAsia="標楷體" w:hAnsi="標楷體" w:hint="eastAsia"/>
          <w:sz w:val="28"/>
          <w:szCs w:val="28"/>
        </w:rPr>
        <w:t>實</w:t>
      </w:r>
      <w:r w:rsidR="00C45156">
        <w:rPr>
          <w:rFonts w:ascii="標楷體" w:eastAsia="標楷體" w:hAnsi="標楷體" w:hint="eastAsia"/>
          <w:sz w:val="28"/>
          <w:szCs w:val="28"/>
        </w:rPr>
        <w:t>宜</w:t>
      </w:r>
      <w:r w:rsidR="00A33AB8">
        <w:rPr>
          <w:rFonts w:ascii="標楷體" w:eastAsia="標楷體" w:hAnsi="標楷體" w:hint="eastAsia"/>
          <w:sz w:val="28"/>
          <w:szCs w:val="28"/>
        </w:rPr>
        <w:t>儘速</w:t>
      </w:r>
      <w:r w:rsidR="00261360">
        <w:rPr>
          <w:rFonts w:ascii="標楷體" w:eastAsia="標楷體" w:hAnsi="標楷體" w:hint="eastAsia"/>
          <w:sz w:val="28"/>
          <w:szCs w:val="28"/>
        </w:rPr>
        <w:t>增</w:t>
      </w:r>
      <w:r w:rsidR="00A641DA">
        <w:rPr>
          <w:rFonts w:ascii="標楷體" w:eastAsia="標楷體" w:hAnsi="標楷體" w:hint="eastAsia"/>
          <w:sz w:val="28"/>
          <w:szCs w:val="28"/>
        </w:rPr>
        <w:t>修</w:t>
      </w:r>
      <w:r w:rsidR="00261360">
        <w:rPr>
          <w:rFonts w:ascii="標楷體" w:eastAsia="標楷體" w:hAnsi="標楷體" w:hint="eastAsia"/>
          <w:sz w:val="28"/>
          <w:szCs w:val="28"/>
        </w:rPr>
        <w:t>相關</w:t>
      </w:r>
      <w:r w:rsidR="00EB7420" w:rsidRPr="00EB7420">
        <w:rPr>
          <w:rFonts w:ascii="標楷體" w:eastAsia="標楷體" w:hAnsi="標楷體" w:hint="eastAsia"/>
          <w:sz w:val="28"/>
          <w:szCs w:val="28"/>
        </w:rPr>
        <w:t>法律上或事實上事由</w:t>
      </w:r>
      <w:r w:rsidR="008A6DEB">
        <w:rPr>
          <w:rFonts w:ascii="標楷體" w:eastAsia="標楷體" w:hAnsi="標楷體" w:hint="eastAsia"/>
          <w:sz w:val="28"/>
          <w:szCs w:val="28"/>
        </w:rPr>
        <w:t>，以使</w:t>
      </w:r>
      <w:r w:rsidR="008D2A0C">
        <w:rPr>
          <w:rFonts w:ascii="標楷體" w:eastAsia="標楷體" w:hAnsi="標楷體" w:hint="eastAsia"/>
          <w:sz w:val="28"/>
          <w:szCs w:val="28"/>
        </w:rPr>
        <w:t>行政法院</w:t>
      </w:r>
      <w:r w:rsidR="008A6DEB">
        <w:rPr>
          <w:rFonts w:ascii="標楷體" w:eastAsia="標楷體" w:hAnsi="標楷體" w:hint="eastAsia"/>
          <w:sz w:val="28"/>
          <w:szCs w:val="28"/>
        </w:rPr>
        <w:t>辦案期限更為合理</w:t>
      </w:r>
      <w:r>
        <w:rPr>
          <w:rFonts w:ascii="標楷體" w:eastAsia="標楷體" w:hAnsi="標楷體" w:hint="eastAsia"/>
          <w:sz w:val="28"/>
          <w:szCs w:val="28"/>
        </w:rPr>
        <w:t>，</w:t>
      </w:r>
      <w:proofErr w:type="gramStart"/>
      <w:r w:rsidR="00261360">
        <w:rPr>
          <w:rFonts w:ascii="標楷體" w:eastAsia="標楷體" w:hAnsi="標楷體" w:hint="eastAsia"/>
          <w:sz w:val="28"/>
          <w:szCs w:val="28"/>
        </w:rPr>
        <w:t>爰</w:t>
      </w:r>
      <w:proofErr w:type="gramEnd"/>
      <w:r>
        <w:rPr>
          <w:rFonts w:ascii="標楷體" w:eastAsia="標楷體" w:hAnsi="標楷體" w:hint="eastAsia"/>
          <w:sz w:val="28"/>
          <w:szCs w:val="28"/>
        </w:rPr>
        <w:t>修正本規則</w:t>
      </w:r>
      <w:r w:rsidR="004B567B" w:rsidRPr="00F7475E">
        <w:rPr>
          <w:rFonts w:ascii="標楷體" w:eastAsia="標楷體" w:hAnsi="標楷體"/>
          <w:sz w:val="28"/>
          <w:szCs w:val="28"/>
        </w:rPr>
        <w:t>。</w:t>
      </w:r>
      <w:r w:rsidR="007A157E">
        <w:rPr>
          <w:rFonts w:ascii="標楷體" w:eastAsia="標楷體" w:hAnsi="標楷體" w:hint="eastAsia"/>
          <w:sz w:val="28"/>
          <w:szCs w:val="28"/>
        </w:rPr>
        <w:t>本次修正</w:t>
      </w:r>
      <w:r w:rsidR="004B567B" w:rsidRPr="00F7475E">
        <w:rPr>
          <w:rFonts w:ascii="標楷體" w:eastAsia="標楷體" w:hAnsi="標楷體"/>
          <w:sz w:val="28"/>
          <w:szCs w:val="28"/>
        </w:rPr>
        <w:t>重點如下：</w:t>
      </w:r>
    </w:p>
    <w:p w:rsidR="004B567B" w:rsidRDefault="00686C2E" w:rsidP="00C45156">
      <w:pPr>
        <w:pStyle w:val="HTML"/>
        <w:spacing w:line="4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00C52A74" w:rsidRPr="009A326A">
        <w:rPr>
          <w:rFonts w:ascii="標楷體" w:eastAsia="標楷體" w:hAnsi="標楷體" w:hint="eastAsia"/>
          <w:sz w:val="28"/>
          <w:szCs w:val="28"/>
        </w:rPr>
        <w:t>最高行政法院</w:t>
      </w:r>
      <w:r w:rsidR="00CD4ACC">
        <w:rPr>
          <w:rFonts w:ascii="標楷體" w:eastAsia="標楷體" w:hAnsi="標楷體" w:hint="eastAsia"/>
          <w:sz w:val="28"/>
          <w:szCs w:val="28"/>
        </w:rPr>
        <w:t>受理統一</w:t>
      </w:r>
      <w:r w:rsidR="00C52A74" w:rsidRPr="009A326A">
        <w:rPr>
          <w:rFonts w:ascii="標楷體" w:eastAsia="標楷體" w:hAnsi="標楷體" w:hint="eastAsia"/>
          <w:sz w:val="28"/>
          <w:szCs w:val="28"/>
        </w:rPr>
        <w:t>裁判</w:t>
      </w:r>
      <w:r w:rsidR="0001347A">
        <w:rPr>
          <w:rFonts w:ascii="標楷體" w:eastAsia="標楷體" w:hAnsi="標楷體" w:hint="eastAsia"/>
          <w:sz w:val="28"/>
          <w:szCs w:val="28"/>
        </w:rPr>
        <w:t>之交通裁決上訴</w:t>
      </w:r>
      <w:r w:rsidR="007440FF">
        <w:rPr>
          <w:rFonts w:ascii="標楷體" w:eastAsia="標楷體" w:hAnsi="標楷體" w:hint="eastAsia"/>
          <w:sz w:val="28"/>
          <w:szCs w:val="28"/>
        </w:rPr>
        <w:t>事件</w:t>
      </w:r>
      <w:r w:rsidR="009D26F1">
        <w:rPr>
          <w:rFonts w:ascii="標楷體" w:eastAsia="標楷體" w:hAnsi="標楷體" w:hint="eastAsia"/>
          <w:sz w:val="28"/>
          <w:szCs w:val="28"/>
        </w:rPr>
        <w:t>，</w:t>
      </w:r>
      <w:r w:rsidR="007440FF">
        <w:rPr>
          <w:rFonts w:ascii="標楷體" w:eastAsia="標楷體" w:hAnsi="標楷體" w:hint="eastAsia"/>
          <w:sz w:val="28"/>
          <w:szCs w:val="28"/>
        </w:rPr>
        <w:t>回歸適用一般上訴事件</w:t>
      </w:r>
      <w:r w:rsidR="00C45156">
        <w:rPr>
          <w:rFonts w:ascii="標楷體" w:eastAsia="標楷體" w:hAnsi="標楷體" w:hint="eastAsia"/>
          <w:sz w:val="28"/>
          <w:szCs w:val="28"/>
        </w:rPr>
        <w:t>的</w:t>
      </w:r>
      <w:r w:rsidR="008604DA">
        <w:rPr>
          <w:rFonts w:ascii="標楷體" w:eastAsia="標楷體" w:hAnsi="標楷體" w:hint="eastAsia"/>
          <w:sz w:val="28"/>
          <w:szCs w:val="28"/>
        </w:rPr>
        <w:t>辦案期限，並</w:t>
      </w:r>
      <w:r w:rsidR="00923B61">
        <w:rPr>
          <w:rFonts w:ascii="標楷體" w:eastAsia="標楷體" w:hAnsi="標楷體" w:hint="eastAsia"/>
          <w:sz w:val="28"/>
          <w:szCs w:val="28"/>
        </w:rPr>
        <w:t>放寬</w:t>
      </w:r>
      <w:r w:rsidR="009D26F1">
        <w:rPr>
          <w:rFonts w:ascii="標楷體" w:eastAsia="標楷體" w:hAnsi="標楷體" w:hint="eastAsia"/>
          <w:sz w:val="28"/>
          <w:szCs w:val="28"/>
        </w:rPr>
        <w:t>與上訴事件</w:t>
      </w:r>
      <w:proofErr w:type="gramStart"/>
      <w:r w:rsidR="009D26F1">
        <w:rPr>
          <w:rFonts w:ascii="標楷體" w:eastAsia="標楷體" w:hAnsi="標楷體" w:hint="eastAsia"/>
          <w:sz w:val="28"/>
          <w:szCs w:val="28"/>
        </w:rPr>
        <w:t>共卷</w:t>
      </w:r>
      <w:r w:rsidR="00923B61">
        <w:rPr>
          <w:rFonts w:ascii="標楷體" w:eastAsia="標楷體" w:hAnsi="標楷體" w:hint="eastAsia"/>
          <w:sz w:val="28"/>
          <w:szCs w:val="28"/>
        </w:rPr>
        <w:t>或</w:t>
      </w:r>
      <w:proofErr w:type="gramEnd"/>
      <w:r w:rsidR="00C52A74" w:rsidRPr="009A326A">
        <w:rPr>
          <w:rFonts w:ascii="標楷體" w:eastAsia="標楷體" w:hAnsi="標楷體" w:hint="eastAsia"/>
          <w:sz w:val="28"/>
          <w:szCs w:val="28"/>
        </w:rPr>
        <w:t>由最高行政法院受理統一裁判見解之抗告事件</w:t>
      </w:r>
      <w:r w:rsidR="00C45156">
        <w:rPr>
          <w:rFonts w:ascii="標楷體" w:eastAsia="標楷體" w:hAnsi="標楷體" w:hint="eastAsia"/>
          <w:sz w:val="28"/>
          <w:szCs w:val="28"/>
        </w:rPr>
        <w:t>的</w:t>
      </w:r>
      <w:r w:rsidR="008604DA" w:rsidRPr="008604DA">
        <w:rPr>
          <w:rFonts w:ascii="標楷體" w:eastAsia="標楷體" w:hAnsi="標楷體" w:hint="eastAsia"/>
          <w:sz w:val="28"/>
          <w:szCs w:val="28"/>
        </w:rPr>
        <w:t>辦案期限</w:t>
      </w:r>
      <w:r w:rsidR="00C52A74" w:rsidRPr="009A326A">
        <w:rPr>
          <w:rFonts w:ascii="標楷體" w:eastAsia="標楷體" w:hAnsi="標楷體" w:hint="eastAsia"/>
          <w:sz w:val="28"/>
          <w:szCs w:val="28"/>
        </w:rPr>
        <w:t>。</w:t>
      </w:r>
      <w:r w:rsidR="00407B12">
        <w:rPr>
          <w:rFonts w:ascii="標楷體" w:eastAsia="標楷體" w:hAnsi="標楷體"/>
          <w:sz w:val="28"/>
          <w:szCs w:val="28"/>
        </w:rPr>
        <w:t>（</w:t>
      </w:r>
      <w:r w:rsidR="00E376C9">
        <w:rPr>
          <w:rFonts w:ascii="標楷體" w:eastAsia="標楷體" w:hAnsi="標楷體" w:hint="eastAsia"/>
          <w:sz w:val="28"/>
          <w:szCs w:val="28"/>
        </w:rPr>
        <w:t>修正條文</w:t>
      </w:r>
      <w:r w:rsidR="001B2A4B">
        <w:rPr>
          <w:rFonts w:ascii="標楷體" w:eastAsia="標楷體" w:hAnsi="標楷體" w:hint="eastAsia"/>
          <w:sz w:val="28"/>
          <w:szCs w:val="28"/>
        </w:rPr>
        <w:t>第四條</w:t>
      </w:r>
      <w:r w:rsidR="00F2025A">
        <w:rPr>
          <w:rFonts w:ascii="標楷體" w:eastAsia="標楷體" w:hAnsi="標楷體" w:hint="eastAsia"/>
          <w:sz w:val="28"/>
          <w:szCs w:val="28"/>
        </w:rPr>
        <w:t>、第六條</w:t>
      </w:r>
      <w:r w:rsidR="004B567B" w:rsidRPr="00417107">
        <w:rPr>
          <w:rFonts w:ascii="標楷體" w:eastAsia="標楷體" w:hAnsi="標楷體"/>
          <w:sz w:val="28"/>
          <w:szCs w:val="28"/>
        </w:rPr>
        <w:t>）</w:t>
      </w:r>
    </w:p>
    <w:p w:rsidR="007D713B" w:rsidRDefault="00686C2E" w:rsidP="00C127B3">
      <w:pPr>
        <w:pStyle w:val="HTML"/>
        <w:spacing w:line="48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二、</w:t>
      </w:r>
      <w:r w:rsidR="00C45156">
        <w:rPr>
          <w:rFonts w:ascii="標楷體" w:eastAsia="標楷體" w:hAnsi="標楷體" w:hint="eastAsia"/>
          <w:sz w:val="28"/>
          <w:szCs w:val="28"/>
        </w:rPr>
        <w:t>修正</w:t>
      </w:r>
      <w:r w:rsidR="00C127B3" w:rsidRPr="00C127B3">
        <w:rPr>
          <w:rFonts w:ascii="標楷體" w:eastAsia="標楷體" w:hAnsi="標楷體" w:hint="eastAsia"/>
          <w:sz w:val="28"/>
          <w:szCs w:val="28"/>
        </w:rPr>
        <w:t>視為</w:t>
      </w:r>
      <w:proofErr w:type="gramStart"/>
      <w:r w:rsidR="00C127B3" w:rsidRPr="00C127B3">
        <w:rPr>
          <w:rFonts w:ascii="標楷體" w:eastAsia="標楷體" w:hAnsi="標楷體" w:hint="eastAsia"/>
          <w:sz w:val="28"/>
          <w:szCs w:val="28"/>
        </w:rPr>
        <w:t>不</w:t>
      </w:r>
      <w:proofErr w:type="gramEnd"/>
      <w:r w:rsidR="00C127B3" w:rsidRPr="00C127B3">
        <w:rPr>
          <w:rFonts w:ascii="標楷體" w:eastAsia="標楷體" w:hAnsi="標楷體" w:hint="eastAsia"/>
          <w:sz w:val="28"/>
          <w:szCs w:val="28"/>
        </w:rPr>
        <w:t>遲延事件之事由</w:t>
      </w:r>
      <w:r w:rsidR="00C127B3">
        <w:rPr>
          <w:rFonts w:ascii="標楷體" w:eastAsia="標楷體" w:hAnsi="標楷體" w:hint="eastAsia"/>
          <w:sz w:val="28"/>
          <w:szCs w:val="28"/>
        </w:rPr>
        <w:t>。</w:t>
      </w:r>
      <w:r w:rsidR="004B567B" w:rsidRPr="000B079A">
        <w:rPr>
          <w:rFonts w:ascii="標楷體" w:eastAsia="標楷體" w:hAnsi="標楷體"/>
          <w:sz w:val="28"/>
          <w:szCs w:val="28"/>
        </w:rPr>
        <w:t>（修正條文第</w:t>
      </w:r>
      <w:r w:rsidR="0011045F">
        <w:rPr>
          <w:rFonts w:ascii="標楷體" w:eastAsia="標楷體" w:hAnsi="標楷體" w:hint="eastAsia"/>
          <w:sz w:val="28"/>
          <w:szCs w:val="28"/>
        </w:rPr>
        <w:t>九</w:t>
      </w:r>
      <w:r w:rsidR="004B567B">
        <w:rPr>
          <w:rFonts w:ascii="標楷體" w:eastAsia="標楷體" w:hAnsi="標楷體" w:hint="eastAsia"/>
          <w:sz w:val="28"/>
          <w:szCs w:val="28"/>
        </w:rPr>
        <w:t>條</w:t>
      </w:r>
      <w:r w:rsidR="004B567B" w:rsidRPr="000B079A">
        <w:rPr>
          <w:rFonts w:ascii="標楷體" w:eastAsia="標楷體" w:hAnsi="標楷體"/>
          <w:sz w:val="28"/>
          <w:szCs w:val="28"/>
        </w:rPr>
        <w:t>）</w:t>
      </w:r>
    </w:p>
    <w:p w:rsidR="004B567B" w:rsidRDefault="00F275D6" w:rsidP="00C45156">
      <w:pPr>
        <w:pStyle w:val="HTML"/>
        <w:spacing w:line="4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三</w:t>
      </w:r>
      <w:r w:rsidR="004B567B" w:rsidRPr="000B079A">
        <w:rPr>
          <w:rFonts w:ascii="標楷體" w:eastAsia="標楷體" w:hAnsi="標楷體"/>
          <w:sz w:val="28"/>
          <w:szCs w:val="28"/>
        </w:rPr>
        <w:t>、</w:t>
      </w:r>
      <w:r w:rsidR="00C45156">
        <w:rPr>
          <w:rFonts w:ascii="標楷體" w:eastAsia="標楷體" w:hAnsi="標楷體" w:hint="eastAsia"/>
          <w:sz w:val="28"/>
          <w:szCs w:val="28"/>
        </w:rPr>
        <w:t>修正</w:t>
      </w:r>
      <w:r>
        <w:rPr>
          <w:rFonts w:ascii="標楷體" w:eastAsia="標楷體" w:hAnsi="標楷體" w:hint="eastAsia"/>
          <w:sz w:val="28"/>
          <w:szCs w:val="28"/>
        </w:rPr>
        <w:t>辦案期限</w:t>
      </w:r>
      <w:r w:rsidR="003E0537" w:rsidRPr="00C52A74">
        <w:rPr>
          <w:rFonts w:ascii="標楷體" w:eastAsia="標楷體" w:hAnsi="標楷體" w:hint="eastAsia"/>
          <w:sz w:val="28"/>
          <w:szCs w:val="28"/>
        </w:rPr>
        <w:t>應予扣除再接續計算之法定事由</w:t>
      </w:r>
      <w:r w:rsidR="005E7496">
        <w:rPr>
          <w:rFonts w:ascii="標楷體" w:eastAsia="標楷體" w:hAnsi="標楷體" w:hint="eastAsia"/>
          <w:sz w:val="28"/>
          <w:szCs w:val="28"/>
        </w:rPr>
        <w:t>。</w:t>
      </w:r>
      <w:r w:rsidR="004B567B" w:rsidRPr="00417107">
        <w:rPr>
          <w:rFonts w:ascii="標楷體" w:eastAsia="標楷體" w:hAnsi="標楷體"/>
          <w:sz w:val="28"/>
          <w:szCs w:val="28"/>
        </w:rPr>
        <w:t>（修正條文第</w:t>
      </w:r>
      <w:r w:rsidR="002428D4">
        <w:rPr>
          <w:rFonts w:ascii="標楷體" w:eastAsia="標楷體" w:hAnsi="標楷體" w:hint="eastAsia"/>
          <w:sz w:val="28"/>
          <w:szCs w:val="28"/>
        </w:rPr>
        <w:t>十</w:t>
      </w:r>
      <w:r w:rsidR="004B567B" w:rsidRPr="00417107">
        <w:rPr>
          <w:rFonts w:ascii="標楷體" w:eastAsia="標楷體" w:hAnsi="標楷體"/>
          <w:sz w:val="28"/>
          <w:szCs w:val="28"/>
        </w:rPr>
        <w:t>條）</w:t>
      </w:r>
    </w:p>
    <w:p w:rsidR="002428D4" w:rsidRPr="002428D4" w:rsidRDefault="00F275D6" w:rsidP="007D713B">
      <w:pPr>
        <w:pStyle w:val="HTML"/>
        <w:spacing w:line="480" w:lineRule="exact"/>
        <w:ind w:left="462" w:hangingChars="165" w:hanging="462"/>
        <w:jc w:val="both"/>
        <w:rPr>
          <w:rFonts w:ascii="標楷體" w:eastAsia="標楷體" w:hAnsi="標楷體"/>
          <w:sz w:val="28"/>
          <w:szCs w:val="28"/>
        </w:rPr>
      </w:pPr>
      <w:r>
        <w:rPr>
          <w:rFonts w:ascii="標楷體" w:eastAsia="標楷體" w:hAnsi="標楷體" w:hint="eastAsia"/>
          <w:sz w:val="28"/>
          <w:szCs w:val="28"/>
        </w:rPr>
        <w:t>四</w:t>
      </w:r>
      <w:r w:rsidR="005E7496">
        <w:rPr>
          <w:rFonts w:ascii="標楷體" w:eastAsia="標楷體" w:hAnsi="標楷體" w:hint="eastAsia"/>
          <w:sz w:val="28"/>
          <w:szCs w:val="28"/>
        </w:rPr>
        <w:t>、</w:t>
      </w:r>
      <w:r w:rsidR="005E7496" w:rsidRPr="005E7496">
        <w:rPr>
          <w:rFonts w:ascii="標楷體" w:eastAsia="標楷體" w:hAnsi="標楷體" w:hint="eastAsia"/>
          <w:spacing w:val="4"/>
          <w:sz w:val="28"/>
          <w:szCs w:val="28"/>
        </w:rPr>
        <w:t>本規則修正條文之施行日期。</w:t>
      </w:r>
      <w:r w:rsidR="005E7496" w:rsidRPr="00417107">
        <w:rPr>
          <w:rFonts w:ascii="標楷體" w:eastAsia="標楷體" w:hAnsi="標楷體"/>
          <w:sz w:val="28"/>
          <w:szCs w:val="28"/>
        </w:rPr>
        <w:t>（修正條文第</w:t>
      </w:r>
      <w:r w:rsidR="005E7496">
        <w:rPr>
          <w:rFonts w:ascii="標楷體" w:eastAsia="標楷體" w:hAnsi="標楷體" w:hint="eastAsia"/>
          <w:sz w:val="28"/>
          <w:szCs w:val="28"/>
        </w:rPr>
        <w:t>十二</w:t>
      </w:r>
      <w:r w:rsidR="005E7496" w:rsidRPr="00417107">
        <w:rPr>
          <w:rFonts w:ascii="標楷體" w:eastAsia="標楷體" w:hAnsi="標楷體"/>
          <w:sz w:val="28"/>
          <w:szCs w:val="28"/>
        </w:rPr>
        <w:t>條）</w:t>
      </w:r>
    </w:p>
    <w:p w:rsidR="004B567B" w:rsidRDefault="004B567B" w:rsidP="004B567B">
      <w:pPr>
        <w:pStyle w:val="HTML"/>
        <w:spacing w:line="480" w:lineRule="exact"/>
        <w:ind w:left="560" w:hangingChars="200" w:hanging="560"/>
        <w:jc w:val="both"/>
        <w:rPr>
          <w:rFonts w:ascii="標楷體" w:eastAsia="標楷體" w:hAnsi="標楷體"/>
          <w:sz w:val="28"/>
          <w:szCs w:val="28"/>
        </w:rPr>
        <w:sectPr w:rsidR="004B567B">
          <w:footerReference w:type="default" r:id="rId8"/>
          <w:pgSz w:w="11906" w:h="16838"/>
          <w:pgMar w:top="1440" w:right="1800" w:bottom="1440" w:left="1800" w:header="851" w:footer="992" w:gutter="0"/>
          <w:cols w:space="425"/>
          <w:docGrid w:type="lines" w:linePitch="360"/>
        </w:sectPr>
      </w:pPr>
    </w:p>
    <w:p w:rsidR="00E97F83" w:rsidRPr="00D35D2A" w:rsidRDefault="006C2996" w:rsidP="00D35D2A">
      <w:pPr>
        <w:pStyle w:val="HTML"/>
        <w:spacing w:line="520" w:lineRule="exact"/>
        <w:jc w:val="both"/>
        <w:rPr>
          <w:rFonts w:ascii="標楷體" w:eastAsia="標楷體" w:hAnsi="標楷體"/>
          <w:sz w:val="40"/>
          <w:szCs w:val="40"/>
        </w:rPr>
      </w:pPr>
      <w:r w:rsidRPr="00D35D2A">
        <w:rPr>
          <w:rFonts w:ascii="標楷體" w:eastAsia="標楷體" w:hAnsi="標楷體"/>
          <w:sz w:val="40"/>
          <w:szCs w:val="40"/>
        </w:rPr>
        <w:lastRenderedPageBreak/>
        <w:t>高等行政法院及最高行政法院辦案期限規則</w:t>
      </w:r>
      <w:r w:rsidR="00380499" w:rsidRPr="00D35D2A">
        <w:rPr>
          <w:rFonts w:ascii="標楷體" w:eastAsia="標楷體" w:hAnsi="標楷體" w:hint="eastAsia"/>
          <w:sz w:val="40"/>
          <w:szCs w:val="40"/>
        </w:rPr>
        <w:t>部分條文</w:t>
      </w:r>
      <w:r w:rsidRPr="00D35D2A">
        <w:rPr>
          <w:rFonts w:ascii="標楷體" w:eastAsia="標楷體" w:hAnsi="標楷體" w:hint="eastAsia"/>
          <w:sz w:val="40"/>
          <w:szCs w:val="40"/>
        </w:rPr>
        <w:t>修正草案對照表</w:t>
      </w:r>
    </w:p>
    <w:tbl>
      <w:tblPr>
        <w:tblStyle w:val="a3"/>
        <w:tblW w:w="0" w:type="auto"/>
        <w:tblLook w:val="04A0"/>
      </w:tblPr>
      <w:tblGrid>
        <w:gridCol w:w="2787"/>
        <w:gridCol w:w="2787"/>
        <w:gridCol w:w="2788"/>
      </w:tblGrid>
      <w:tr w:rsidR="006C2996" w:rsidRPr="001C32F2" w:rsidTr="006C2996">
        <w:tc>
          <w:tcPr>
            <w:tcW w:w="2787" w:type="dxa"/>
          </w:tcPr>
          <w:p w:rsidR="006C2996" w:rsidRPr="001C32F2" w:rsidRDefault="006C2996" w:rsidP="001C32F2">
            <w:pPr>
              <w:jc w:val="distribute"/>
              <w:rPr>
                <w:rFonts w:ascii="標楷體" w:eastAsia="標楷體" w:hAnsi="標楷體"/>
                <w:szCs w:val="24"/>
              </w:rPr>
            </w:pPr>
            <w:r w:rsidRPr="001C32F2">
              <w:rPr>
                <w:rFonts w:ascii="標楷體" w:eastAsia="標楷體" w:hAnsi="標楷體" w:hint="eastAsia"/>
                <w:szCs w:val="24"/>
              </w:rPr>
              <w:t>修正規定</w:t>
            </w:r>
          </w:p>
        </w:tc>
        <w:tc>
          <w:tcPr>
            <w:tcW w:w="2787" w:type="dxa"/>
          </w:tcPr>
          <w:p w:rsidR="006C2996" w:rsidRPr="001C32F2" w:rsidRDefault="006C2996" w:rsidP="001C32F2">
            <w:pPr>
              <w:jc w:val="distribute"/>
              <w:rPr>
                <w:rFonts w:ascii="標楷體" w:eastAsia="標楷體" w:hAnsi="標楷體"/>
                <w:szCs w:val="24"/>
              </w:rPr>
            </w:pPr>
            <w:r w:rsidRPr="001C32F2">
              <w:rPr>
                <w:rFonts w:ascii="標楷體" w:eastAsia="標楷體" w:hAnsi="標楷體" w:hint="eastAsia"/>
                <w:szCs w:val="24"/>
              </w:rPr>
              <w:t>現行規定</w:t>
            </w:r>
          </w:p>
        </w:tc>
        <w:tc>
          <w:tcPr>
            <w:tcW w:w="2788" w:type="dxa"/>
          </w:tcPr>
          <w:p w:rsidR="006C2996" w:rsidRPr="001C32F2" w:rsidRDefault="006C2996" w:rsidP="001C32F2">
            <w:pPr>
              <w:jc w:val="distribute"/>
              <w:rPr>
                <w:rFonts w:ascii="標楷體" w:eastAsia="標楷體" w:hAnsi="標楷體"/>
                <w:szCs w:val="24"/>
              </w:rPr>
            </w:pPr>
            <w:r w:rsidRPr="001C32F2">
              <w:rPr>
                <w:rFonts w:ascii="標楷體" w:eastAsia="標楷體" w:hAnsi="標楷體" w:hint="eastAsia"/>
                <w:szCs w:val="24"/>
              </w:rPr>
              <w:t>說明</w:t>
            </w:r>
          </w:p>
        </w:tc>
      </w:tr>
      <w:tr w:rsidR="00901B88" w:rsidRPr="001C32F2" w:rsidTr="006C2996">
        <w:tc>
          <w:tcPr>
            <w:tcW w:w="2787" w:type="dxa"/>
          </w:tcPr>
          <w:p w:rsidR="00901B88" w:rsidRPr="001C32F2" w:rsidRDefault="00901B88" w:rsidP="001C3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szCs w:val="24"/>
              </w:rPr>
            </w:pPr>
            <w:r w:rsidRPr="001C32F2">
              <w:rPr>
                <w:rFonts w:ascii="標楷體" w:eastAsia="標楷體" w:hAnsi="標楷體"/>
                <w:szCs w:val="24"/>
              </w:rPr>
              <w:t>第</w:t>
            </w:r>
            <w:r w:rsidR="00F53171" w:rsidRPr="001C32F2">
              <w:rPr>
                <w:rFonts w:ascii="標楷體" w:eastAsia="標楷體" w:hAnsi="標楷體" w:hint="eastAsia"/>
                <w:szCs w:val="24"/>
              </w:rPr>
              <w:t>四</w:t>
            </w:r>
            <w:r w:rsidRPr="001C32F2">
              <w:rPr>
                <w:rFonts w:ascii="標楷體" w:eastAsia="標楷體" w:hAnsi="標楷體"/>
                <w:szCs w:val="24"/>
              </w:rPr>
              <w:t>條</w:t>
            </w:r>
            <w:r w:rsidR="00F53171" w:rsidRPr="001C32F2">
              <w:rPr>
                <w:rFonts w:ascii="標楷體" w:eastAsia="標楷體" w:hAnsi="標楷體" w:hint="eastAsia"/>
                <w:szCs w:val="24"/>
              </w:rPr>
              <w:t xml:space="preserve">  </w:t>
            </w:r>
            <w:r w:rsidRPr="001C32F2">
              <w:rPr>
                <w:rFonts w:ascii="標楷體" w:eastAsia="標楷體" w:hAnsi="標楷體"/>
                <w:szCs w:val="24"/>
              </w:rPr>
              <w:t>事件自分庭之日起，逾下列期限尚未終結者，由高等行政法院及最高行政法院研究發展考核科查明列冊，報請院長核閱後，以院長名義通知承辦法官及其庭長促請注意：</w:t>
            </w:r>
          </w:p>
          <w:p w:rsidR="00901B88" w:rsidRPr="001C32F2" w:rsidRDefault="00901B88" w:rsidP="00A6197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9" w:left="641" w:hangingChars="148" w:hanging="355"/>
              <w:jc w:val="both"/>
              <w:rPr>
                <w:rFonts w:ascii="標楷體" w:eastAsia="標楷體" w:hAnsi="標楷體"/>
                <w:szCs w:val="24"/>
              </w:rPr>
            </w:pPr>
            <w:r w:rsidRPr="001C32F2">
              <w:rPr>
                <w:rFonts w:ascii="標楷體" w:eastAsia="標楷體" w:hAnsi="標楷體"/>
                <w:szCs w:val="24"/>
              </w:rPr>
              <w:t>一、高等行政法院通常訴訟程序事件，逾一年六個月。</w:t>
            </w:r>
          </w:p>
          <w:p w:rsidR="00901B88" w:rsidRPr="001C32F2" w:rsidRDefault="00901B88" w:rsidP="00A6197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9" w:left="641" w:hangingChars="148" w:hanging="355"/>
              <w:jc w:val="both"/>
              <w:rPr>
                <w:rFonts w:ascii="標楷體" w:eastAsia="標楷體" w:hAnsi="標楷體"/>
                <w:szCs w:val="24"/>
              </w:rPr>
            </w:pPr>
            <w:r w:rsidRPr="001C32F2">
              <w:rPr>
                <w:rFonts w:ascii="標楷體" w:eastAsia="標楷體" w:hAnsi="標楷體"/>
                <w:szCs w:val="24"/>
              </w:rPr>
              <w:t>二、上訴事件，逾九個月。</w:t>
            </w:r>
            <w:r w:rsidRPr="001C32F2">
              <w:rPr>
                <w:rFonts w:ascii="標楷體" w:eastAsia="標楷體" w:hAnsi="標楷體"/>
                <w:szCs w:val="24"/>
                <w:u w:val="thick"/>
              </w:rPr>
              <w:t>但</w:t>
            </w:r>
            <w:r w:rsidR="00F07EB0" w:rsidRPr="001C32F2">
              <w:rPr>
                <w:rFonts w:ascii="標楷體" w:eastAsia="標楷體" w:hAnsi="標楷體" w:hint="eastAsia"/>
                <w:szCs w:val="24"/>
                <w:u w:val="thick"/>
              </w:rPr>
              <w:t>非</w:t>
            </w:r>
            <w:r w:rsidR="00DC1B46" w:rsidRPr="001C32F2">
              <w:rPr>
                <w:rFonts w:ascii="標楷體" w:eastAsia="標楷體" w:hAnsi="標楷體" w:hint="eastAsia"/>
                <w:szCs w:val="24"/>
                <w:u w:val="thick"/>
              </w:rPr>
              <w:t>由</w:t>
            </w:r>
            <w:r w:rsidR="00135C40" w:rsidRPr="001C32F2">
              <w:rPr>
                <w:rFonts w:ascii="標楷體" w:eastAsia="標楷體" w:hAnsi="標楷體" w:hint="eastAsia"/>
                <w:szCs w:val="24"/>
                <w:u w:val="thick"/>
              </w:rPr>
              <w:t>最高行政法院</w:t>
            </w:r>
            <w:r w:rsidR="00C11E9D" w:rsidRPr="001C32F2">
              <w:rPr>
                <w:rFonts w:ascii="標楷體" w:eastAsia="標楷體" w:hAnsi="標楷體" w:hint="eastAsia"/>
                <w:szCs w:val="24"/>
                <w:u w:val="thick"/>
              </w:rPr>
              <w:t>受理統一裁判見解</w:t>
            </w:r>
            <w:r w:rsidR="00DC1B46" w:rsidRPr="001C32F2">
              <w:rPr>
                <w:rFonts w:ascii="標楷體" w:eastAsia="標楷體" w:hAnsi="標楷體" w:hint="eastAsia"/>
                <w:szCs w:val="24"/>
                <w:u w:val="thick"/>
              </w:rPr>
              <w:t>之交通裁決上訴事件</w:t>
            </w:r>
            <w:r w:rsidR="00C11E9D" w:rsidRPr="001C32F2">
              <w:rPr>
                <w:rFonts w:ascii="標楷體" w:eastAsia="標楷體" w:hAnsi="標楷體" w:hint="eastAsia"/>
                <w:szCs w:val="24"/>
              </w:rPr>
              <w:t>，</w:t>
            </w:r>
            <w:r w:rsidRPr="001C32F2">
              <w:rPr>
                <w:rFonts w:ascii="標楷體" w:eastAsia="標楷體" w:hAnsi="標楷體"/>
                <w:szCs w:val="24"/>
              </w:rPr>
              <w:t>逾七個月。</w:t>
            </w:r>
          </w:p>
          <w:p w:rsidR="00901B88" w:rsidRPr="001C32F2" w:rsidRDefault="00901B88" w:rsidP="00A6197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9" w:left="641" w:hangingChars="148" w:hanging="355"/>
              <w:jc w:val="both"/>
              <w:rPr>
                <w:rFonts w:ascii="標楷體" w:eastAsia="標楷體" w:hAnsi="標楷體"/>
                <w:szCs w:val="24"/>
              </w:rPr>
            </w:pPr>
            <w:r w:rsidRPr="001C32F2">
              <w:rPr>
                <w:rFonts w:ascii="標楷體" w:eastAsia="標楷體" w:hAnsi="標楷體"/>
                <w:szCs w:val="24"/>
              </w:rPr>
              <w:t>三、抗告事件，逾五個月。</w:t>
            </w:r>
            <w:r w:rsidR="006B5A1D" w:rsidRPr="001C32F2">
              <w:rPr>
                <w:rFonts w:ascii="標楷體" w:eastAsia="標楷體" w:hAnsi="標楷體" w:cs="細明體" w:hint="eastAsia"/>
                <w:color w:val="000000"/>
                <w:kern w:val="0"/>
                <w:szCs w:val="24"/>
                <w:u w:val="thick"/>
              </w:rPr>
              <w:t>但與上訴事件</w:t>
            </w:r>
            <w:proofErr w:type="gramStart"/>
            <w:r w:rsidR="006B5A1D" w:rsidRPr="001C32F2">
              <w:rPr>
                <w:rFonts w:ascii="標楷體" w:eastAsia="標楷體" w:hAnsi="標楷體" w:cs="細明體" w:hint="eastAsia"/>
                <w:color w:val="000000"/>
                <w:kern w:val="0"/>
                <w:szCs w:val="24"/>
                <w:u w:val="thick"/>
              </w:rPr>
              <w:t>共卷或</w:t>
            </w:r>
            <w:proofErr w:type="gramEnd"/>
            <w:r w:rsidR="006B5A1D" w:rsidRPr="001C32F2">
              <w:rPr>
                <w:rFonts w:ascii="標楷體" w:eastAsia="標楷體" w:hAnsi="標楷體" w:cs="細明體" w:hint="eastAsia"/>
                <w:color w:val="000000"/>
                <w:kern w:val="0"/>
                <w:szCs w:val="24"/>
                <w:u w:val="thick"/>
              </w:rPr>
              <w:t>由最高行政法院受理統一裁判見解之抗告事件，逾九個月</w:t>
            </w:r>
            <w:r w:rsidR="006B5A1D" w:rsidRPr="001C32F2">
              <w:rPr>
                <w:rFonts w:ascii="標楷體" w:eastAsia="標楷體" w:hAnsi="標楷體" w:cs="細明體" w:hint="eastAsia"/>
                <w:color w:val="000000"/>
                <w:kern w:val="0"/>
                <w:szCs w:val="24"/>
              </w:rPr>
              <w:t>。</w:t>
            </w:r>
          </w:p>
          <w:p w:rsidR="00901B88" w:rsidRPr="001C32F2" w:rsidRDefault="00901B88" w:rsidP="00A6197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9" w:left="641" w:hangingChars="148" w:hanging="355"/>
              <w:jc w:val="both"/>
              <w:rPr>
                <w:rFonts w:ascii="標楷體" w:eastAsia="標楷體" w:hAnsi="標楷體"/>
                <w:szCs w:val="24"/>
              </w:rPr>
            </w:pPr>
            <w:r w:rsidRPr="001C32F2">
              <w:rPr>
                <w:rFonts w:ascii="標楷體" w:eastAsia="標楷體" w:hAnsi="標楷體"/>
                <w:szCs w:val="24"/>
              </w:rPr>
              <w:t>四、聲請或聲明事件，逾五個月。</w:t>
            </w:r>
          </w:p>
        </w:tc>
        <w:tc>
          <w:tcPr>
            <w:tcW w:w="2787" w:type="dxa"/>
          </w:tcPr>
          <w:p w:rsidR="00901B88" w:rsidRPr="001C32F2" w:rsidRDefault="00901B88" w:rsidP="001C3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szCs w:val="24"/>
              </w:rPr>
            </w:pPr>
            <w:r w:rsidRPr="001C32F2">
              <w:rPr>
                <w:rFonts w:ascii="標楷體" w:eastAsia="標楷體" w:hAnsi="標楷體"/>
                <w:szCs w:val="24"/>
              </w:rPr>
              <w:t>第</w:t>
            </w:r>
            <w:r w:rsidR="00F53171" w:rsidRPr="001C32F2">
              <w:rPr>
                <w:rFonts w:ascii="標楷體" w:eastAsia="標楷體" w:hAnsi="標楷體" w:hint="eastAsia"/>
                <w:szCs w:val="24"/>
              </w:rPr>
              <w:t>四</w:t>
            </w:r>
            <w:r w:rsidRPr="001C32F2">
              <w:rPr>
                <w:rFonts w:ascii="標楷體" w:eastAsia="標楷體" w:hAnsi="標楷體"/>
                <w:szCs w:val="24"/>
              </w:rPr>
              <w:t>條</w:t>
            </w:r>
            <w:r w:rsidRPr="001C32F2">
              <w:rPr>
                <w:rFonts w:ascii="標楷體" w:eastAsia="標楷體" w:hAnsi="標楷體" w:hint="eastAsia"/>
                <w:szCs w:val="24"/>
              </w:rPr>
              <w:t xml:space="preserve">  </w:t>
            </w:r>
            <w:r w:rsidRPr="001C32F2">
              <w:rPr>
                <w:rFonts w:ascii="標楷體" w:eastAsia="標楷體" w:hAnsi="標楷體"/>
                <w:szCs w:val="24"/>
              </w:rPr>
              <w:t>事件自分庭之日起，逾下列期限尚未終結者，由高等行政法院及最高行政</w:t>
            </w:r>
            <w:r w:rsidRPr="001C32F2">
              <w:rPr>
                <w:rFonts w:ascii="標楷體" w:eastAsia="標楷體" w:hAnsi="標楷體" w:cs="細明體"/>
                <w:color w:val="000000"/>
                <w:kern w:val="0"/>
                <w:szCs w:val="24"/>
              </w:rPr>
              <w:t>法院</w:t>
            </w:r>
            <w:r w:rsidRPr="001C32F2">
              <w:rPr>
                <w:rFonts w:ascii="標楷體" w:eastAsia="標楷體" w:hAnsi="標楷體"/>
                <w:szCs w:val="24"/>
              </w:rPr>
              <w:t>研究發展考核科查明列冊，報請院長核閱後，以院長名義通知承辦法官及其庭長促請注意：</w:t>
            </w:r>
          </w:p>
          <w:p w:rsidR="00901B88" w:rsidRPr="001C32F2" w:rsidRDefault="00901B88" w:rsidP="00A6197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9" w:left="641" w:hangingChars="148" w:hanging="355"/>
              <w:jc w:val="both"/>
              <w:rPr>
                <w:rFonts w:ascii="標楷體" w:eastAsia="標楷體" w:hAnsi="標楷體"/>
                <w:szCs w:val="24"/>
              </w:rPr>
            </w:pPr>
            <w:r w:rsidRPr="001C32F2">
              <w:rPr>
                <w:rFonts w:ascii="標楷體" w:eastAsia="標楷體" w:hAnsi="標楷體"/>
                <w:szCs w:val="24"/>
              </w:rPr>
              <w:t>一、高等行政法院通常訴訟程序事件，逾一年六個月。</w:t>
            </w:r>
          </w:p>
          <w:p w:rsidR="00901B88" w:rsidRPr="001C32F2" w:rsidRDefault="00901B88" w:rsidP="00A6197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9" w:left="641" w:hangingChars="148" w:hanging="355"/>
              <w:jc w:val="both"/>
              <w:rPr>
                <w:rFonts w:ascii="標楷體" w:eastAsia="標楷體" w:hAnsi="標楷體"/>
                <w:szCs w:val="24"/>
              </w:rPr>
            </w:pPr>
            <w:r w:rsidRPr="001C32F2">
              <w:rPr>
                <w:rFonts w:ascii="標楷體" w:eastAsia="標楷體" w:hAnsi="標楷體"/>
                <w:szCs w:val="24"/>
              </w:rPr>
              <w:t>二、上訴事件，逾九個月。但交通裁決事件，逾七個月。</w:t>
            </w:r>
          </w:p>
          <w:p w:rsidR="00901B88" w:rsidRPr="001C32F2" w:rsidRDefault="00901B88" w:rsidP="00A6197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9" w:left="641" w:hangingChars="148" w:hanging="355"/>
              <w:jc w:val="both"/>
              <w:rPr>
                <w:rFonts w:ascii="標楷體" w:eastAsia="標楷體" w:hAnsi="標楷體"/>
                <w:szCs w:val="24"/>
              </w:rPr>
            </w:pPr>
            <w:r w:rsidRPr="001C32F2">
              <w:rPr>
                <w:rFonts w:ascii="標楷體" w:eastAsia="標楷體" w:hAnsi="標楷體"/>
                <w:szCs w:val="24"/>
              </w:rPr>
              <w:t>三、抗告事件，逾五個月。</w:t>
            </w:r>
          </w:p>
          <w:p w:rsidR="00901B88" w:rsidRPr="001C32F2" w:rsidRDefault="00901B88" w:rsidP="00A6197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9" w:left="641" w:hangingChars="148" w:hanging="355"/>
              <w:jc w:val="both"/>
              <w:rPr>
                <w:rFonts w:ascii="標楷體" w:eastAsia="標楷體" w:hAnsi="標楷體"/>
                <w:szCs w:val="24"/>
              </w:rPr>
            </w:pPr>
            <w:r w:rsidRPr="001C32F2">
              <w:rPr>
                <w:rFonts w:ascii="標楷體" w:eastAsia="標楷體" w:hAnsi="標楷體"/>
                <w:szCs w:val="24"/>
              </w:rPr>
              <w:t>四、聲請或聲明事件，逾五個月。</w:t>
            </w:r>
          </w:p>
        </w:tc>
        <w:tc>
          <w:tcPr>
            <w:tcW w:w="2788" w:type="dxa"/>
          </w:tcPr>
          <w:p w:rsidR="00901B88" w:rsidRPr="001C32F2" w:rsidRDefault="00534848" w:rsidP="00247C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5" w:hangingChars="173" w:hanging="415"/>
              <w:jc w:val="both"/>
              <w:rPr>
                <w:rFonts w:ascii="標楷體" w:eastAsia="標楷體" w:hAnsi="標楷體"/>
                <w:szCs w:val="24"/>
              </w:rPr>
            </w:pPr>
            <w:r w:rsidRPr="001C32F2">
              <w:rPr>
                <w:rFonts w:ascii="標楷體" w:eastAsia="標楷體" w:hAnsi="標楷體" w:hint="eastAsia"/>
                <w:szCs w:val="24"/>
              </w:rPr>
              <w:t>一、</w:t>
            </w:r>
            <w:r w:rsidR="00B34CED" w:rsidRPr="001C32F2">
              <w:rPr>
                <w:rFonts w:ascii="標楷體" w:eastAsia="標楷體" w:hAnsi="標楷體" w:hint="eastAsia"/>
                <w:szCs w:val="24"/>
              </w:rPr>
              <w:t>依行政訴訟法第二百三十七條之九第二項</w:t>
            </w:r>
            <w:proofErr w:type="gramStart"/>
            <w:r w:rsidR="000A511D" w:rsidRPr="001C32F2">
              <w:rPr>
                <w:rFonts w:ascii="標楷體" w:eastAsia="標楷體" w:hAnsi="標楷體" w:hint="eastAsia"/>
                <w:szCs w:val="24"/>
              </w:rPr>
              <w:t>準</w:t>
            </w:r>
            <w:proofErr w:type="gramEnd"/>
            <w:r w:rsidR="000A511D" w:rsidRPr="001C32F2">
              <w:rPr>
                <w:rFonts w:ascii="標楷體" w:eastAsia="標楷體" w:hAnsi="標楷體" w:hint="eastAsia"/>
                <w:szCs w:val="24"/>
              </w:rPr>
              <w:t>用第二百三十五條之</w:t>
            </w:r>
            <w:proofErr w:type="gramStart"/>
            <w:r w:rsidR="000A511D" w:rsidRPr="001C32F2">
              <w:rPr>
                <w:rFonts w:ascii="標楷體" w:eastAsia="標楷體" w:hAnsi="標楷體" w:hint="eastAsia"/>
                <w:szCs w:val="24"/>
              </w:rPr>
              <w:t>一</w:t>
            </w:r>
            <w:proofErr w:type="gramEnd"/>
            <w:r w:rsidR="00B34CED" w:rsidRPr="001C32F2">
              <w:rPr>
                <w:rFonts w:ascii="標楷體" w:eastAsia="標楷體" w:hAnsi="標楷體" w:hint="eastAsia"/>
                <w:szCs w:val="24"/>
              </w:rPr>
              <w:t>規定，</w:t>
            </w:r>
            <w:r w:rsidR="00CF64AE" w:rsidRPr="001C32F2">
              <w:rPr>
                <w:rFonts w:ascii="標楷體" w:eastAsia="標楷體" w:hAnsi="標楷體" w:hint="eastAsia"/>
                <w:szCs w:val="24"/>
              </w:rPr>
              <w:t>高等</w:t>
            </w:r>
            <w:r w:rsidR="00F95C23" w:rsidRPr="001C32F2">
              <w:rPr>
                <w:rFonts w:ascii="標楷體" w:eastAsia="標楷體" w:hAnsi="標楷體" w:hint="eastAsia"/>
                <w:szCs w:val="24"/>
              </w:rPr>
              <w:t>行政法院受理</w:t>
            </w:r>
            <w:r w:rsidR="004E44BC" w:rsidRPr="001C32F2">
              <w:rPr>
                <w:rFonts w:ascii="標楷體" w:eastAsia="標楷體" w:hAnsi="標楷體" w:hint="eastAsia"/>
                <w:szCs w:val="24"/>
              </w:rPr>
              <w:t>交通裁決</w:t>
            </w:r>
            <w:r w:rsidR="00FB0F0F" w:rsidRPr="001C32F2">
              <w:rPr>
                <w:rFonts w:ascii="標楷體" w:eastAsia="標楷體" w:hAnsi="標楷體" w:hint="eastAsia"/>
                <w:szCs w:val="24"/>
              </w:rPr>
              <w:t>上訴事件</w:t>
            </w:r>
            <w:r w:rsidR="004E44BC" w:rsidRPr="001C32F2">
              <w:rPr>
                <w:rFonts w:ascii="標楷體" w:eastAsia="標楷體" w:hAnsi="標楷體" w:hint="eastAsia"/>
                <w:szCs w:val="24"/>
              </w:rPr>
              <w:t>，</w:t>
            </w:r>
            <w:r w:rsidR="00B34CED" w:rsidRPr="001C32F2">
              <w:rPr>
                <w:rFonts w:ascii="標楷體" w:eastAsia="標楷體" w:hAnsi="標楷體" w:hint="eastAsia"/>
                <w:szCs w:val="24"/>
              </w:rPr>
              <w:t>認有確保裁判</w:t>
            </w:r>
            <w:r w:rsidR="00FB0F0F" w:rsidRPr="001C32F2">
              <w:rPr>
                <w:rFonts w:ascii="標楷體" w:eastAsia="標楷體" w:hAnsi="標楷體" w:hint="eastAsia"/>
                <w:szCs w:val="24"/>
              </w:rPr>
              <w:t>見解</w:t>
            </w:r>
            <w:r w:rsidR="00C36471" w:rsidRPr="001C32F2">
              <w:rPr>
                <w:rFonts w:ascii="標楷體" w:eastAsia="標楷體" w:hAnsi="標楷體" w:hint="eastAsia"/>
                <w:szCs w:val="24"/>
              </w:rPr>
              <w:t>統一之必要</w:t>
            </w:r>
            <w:r w:rsidR="00B34CED" w:rsidRPr="001C32F2">
              <w:rPr>
                <w:rFonts w:ascii="標楷體" w:eastAsia="標楷體" w:hAnsi="標楷體" w:hint="eastAsia"/>
                <w:szCs w:val="24"/>
              </w:rPr>
              <w:t>者，應</w:t>
            </w:r>
            <w:r w:rsidR="009732C6" w:rsidRPr="001C32F2">
              <w:rPr>
                <w:rFonts w:ascii="標楷體" w:eastAsia="標楷體" w:hAnsi="標楷體" w:hint="eastAsia"/>
                <w:szCs w:val="24"/>
              </w:rPr>
              <w:t>以裁定移送最高行政法院裁判之。</w:t>
            </w:r>
            <w:proofErr w:type="gramStart"/>
            <w:r w:rsidR="009732C6" w:rsidRPr="001C32F2">
              <w:rPr>
                <w:rFonts w:ascii="標楷體" w:eastAsia="標楷體" w:hAnsi="標楷體" w:hint="eastAsia"/>
                <w:szCs w:val="24"/>
              </w:rPr>
              <w:t>鑑</w:t>
            </w:r>
            <w:proofErr w:type="gramEnd"/>
            <w:r w:rsidR="009732C6" w:rsidRPr="001C32F2">
              <w:rPr>
                <w:rFonts w:ascii="標楷體" w:eastAsia="標楷體" w:hAnsi="標楷體" w:hint="eastAsia"/>
                <w:szCs w:val="24"/>
              </w:rPr>
              <w:t>於</w:t>
            </w:r>
            <w:r w:rsidR="000A511D" w:rsidRPr="001C32F2">
              <w:rPr>
                <w:rFonts w:ascii="標楷體" w:eastAsia="標楷體" w:hAnsi="標楷體" w:hint="eastAsia"/>
                <w:szCs w:val="24"/>
              </w:rPr>
              <w:t>此類事件</w:t>
            </w:r>
            <w:proofErr w:type="gramStart"/>
            <w:r w:rsidR="00C2101D" w:rsidRPr="001C32F2">
              <w:rPr>
                <w:rFonts w:ascii="標楷體" w:eastAsia="標楷體" w:hAnsi="標楷體" w:hint="eastAsia"/>
                <w:szCs w:val="24"/>
              </w:rPr>
              <w:t>不</w:t>
            </w:r>
            <w:proofErr w:type="gramEnd"/>
            <w:r w:rsidR="00C2101D" w:rsidRPr="001C32F2">
              <w:rPr>
                <w:rFonts w:ascii="標楷體" w:eastAsia="標楷體" w:hAnsi="標楷體" w:hint="eastAsia"/>
                <w:szCs w:val="24"/>
              </w:rPr>
              <w:t>若</w:t>
            </w:r>
            <w:r w:rsidR="006721F6" w:rsidRPr="001C32F2">
              <w:rPr>
                <w:rFonts w:ascii="標楷體" w:eastAsia="標楷體" w:hAnsi="標楷體" w:hint="eastAsia"/>
                <w:szCs w:val="24"/>
              </w:rPr>
              <w:t>一般交通裁決上訴事件</w:t>
            </w:r>
            <w:r w:rsidR="00C2101D" w:rsidRPr="001C32F2">
              <w:rPr>
                <w:rFonts w:ascii="標楷體" w:eastAsia="標楷體" w:hAnsi="標楷體" w:hint="eastAsia"/>
                <w:szCs w:val="24"/>
              </w:rPr>
              <w:t>單純</w:t>
            </w:r>
            <w:r w:rsidR="00F57566" w:rsidRPr="001C32F2">
              <w:rPr>
                <w:rFonts w:ascii="標楷體" w:eastAsia="標楷體" w:hAnsi="標楷體" w:hint="eastAsia"/>
                <w:szCs w:val="24"/>
              </w:rPr>
              <w:t>，</w:t>
            </w:r>
            <w:proofErr w:type="gramStart"/>
            <w:r w:rsidR="00F57566" w:rsidRPr="001C32F2">
              <w:rPr>
                <w:rFonts w:ascii="標楷體" w:eastAsia="標楷體" w:hAnsi="標楷體" w:hint="eastAsia"/>
                <w:szCs w:val="24"/>
              </w:rPr>
              <w:t>爰</w:t>
            </w:r>
            <w:proofErr w:type="gramEnd"/>
            <w:r w:rsidR="00F57566" w:rsidRPr="001C32F2">
              <w:rPr>
                <w:rFonts w:ascii="標楷體" w:eastAsia="標楷體" w:hAnsi="標楷體" w:hint="eastAsia"/>
                <w:szCs w:val="24"/>
              </w:rPr>
              <w:t>修正第二款，明定但書僅適用於非由最高行政法院受理統一裁判見解之交通裁決上訴事件</w:t>
            </w:r>
            <w:r w:rsidR="008D481C" w:rsidRPr="001C32F2">
              <w:rPr>
                <w:rFonts w:ascii="標楷體" w:eastAsia="標楷體" w:hAnsi="標楷體" w:hint="eastAsia"/>
                <w:szCs w:val="24"/>
              </w:rPr>
              <w:t>。</w:t>
            </w:r>
            <w:r w:rsidR="00C2101D" w:rsidRPr="001C32F2">
              <w:rPr>
                <w:rFonts w:ascii="標楷體" w:eastAsia="標楷體" w:hAnsi="標楷體" w:hint="eastAsia"/>
                <w:szCs w:val="24"/>
              </w:rPr>
              <w:t>至由最高行政法院受理統一裁判見解之交通裁決上訴事件，則回歸</w:t>
            </w:r>
            <w:r w:rsidR="002E6B39" w:rsidRPr="001C32F2">
              <w:rPr>
                <w:rFonts w:ascii="標楷體" w:eastAsia="標楷體" w:hAnsi="標楷體" w:hint="eastAsia"/>
                <w:szCs w:val="24"/>
              </w:rPr>
              <w:t>適用</w:t>
            </w:r>
            <w:r w:rsidR="00C2101D" w:rsidRPr="001C32F2">
              <w:rPr>
                <w:rFonts w:ascii="標楷體" w:eastAsia="標楷體" w:hAnsi="標楷體" w:hint="eastAsia"/>
                <w:szCs w:val="24"/>
              </w:rPr>
              <w:t>一般上訴事件</w:t>
            </w:r>
            <w:r w:rsidR="00F54492" w:rsidRPr="001C32F2">
              <w:rPr>
                <w:rFonts w:ascii="標楷體" w:eastAsia="標楷體" w:hAnsi="標楷體" w:hint="eastAsia"/>
                <w:szCs w:val="24"/>
              </w:rPr>
              <w:t>之列管</w:t>
            </w:r>
            <w:r w:rsidR="00784162" w:rsidRPr="001C32F2">
              <w:rPr>
                <w:rFonts w:ascii="標楷體" w:eastAsia="標楷體" w:hAnsi="標楷體" w:hint="eastAsia"/>
                <w:szCs w:val="24"/>
              </w:rPr>
              <w:t>期限</w:t>
            </w:r>
            <w:r w:rsidR="00C2101D" w:rsidRPr="001C32F2">
              <w:rPr>
                <w:rFonts w:ascii="標楷體" w:eastAsia="標楷體" w:hAnsi="標楷體" w:hint="eastAsia"/>
                <w:szCs w:val="24"/>
              </w:rPr>
              <w:t>。</w:t>
            </w:r>
          </w:p>
          <w:p w:rsidR="00534848" w:rsidRPr="001C32F2" w:rsidRDefault="00534848" w:rsidP="00247C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5" w:hangingChars="173" w:hanging="415"/>
              <w:jc w:val="both"/>
              <w:rPr>
                <w:rFonts w:ascii="標楷體" w:eastAsia="標楷體" w:hAnsi="標楷體"/>
                <w:szCs w:val="24"/>
              </w:rPr>
            </w:pPr>
            <w:r w:rsidRPr="001C32F2">
              <w:rPr>
                <w:rFonts w:ascii="標楷體" w:eastAsia="標楷體" w:hAnsi="標楷體" w:hint="eastAsia"/>
                <w:szCs w:val="24"/>
              </w:rPr>
              <w:t>二、</w:t>
            </w:r>
            <w:r w:rsidR="00DF0907" w:rsidRPr="001C32F2">
              <w:rPr>
                <w:rFonts w:ascii="標楷體" w:eastAsia="標楷體" w:hAnsi="標楷體" w:hint="eastAsia"/>
                <w:szCs w:val="24"/>
              </w:rPr>
              <w:t>下級</w:t>
            </w:r>
            <w:r w:rsidR="00AF2C0A" w:rsidRPr="001C32F2">
              <w:rPr>
                <w:rFonts w:ascii="標楷體" w:eastAsia="標楷體" w:hAnsi="標楷體" w:hint="eastAsia"/>
                <w:szCs w:val="24"/>
              </w:rPr>
              <w:t>審就同一事件，</w:t>
            </w:r>
            <w:r w:rsidR="009B78E9" w:rsidRPr="001C32F2">
              <w:rPr>
                <w:rFonts w:ascii="標楷體" w:eastAsia="標楷體" w:hAnsi="標楷體" w:hint="eastAsia"/>
                <w:szCs w:val="24"/>
              </w:rPr>
              <w:t>分別</w:t>
            </w:r>
            <w:r w:rsidR="00AF2C0A" w:rsidRPr="001C32F2">
              <w:rPr>
                <w:rFonts w:ascii="標楷體" w:eastAsia="標楷體" w:hAnsi="標楷體" w:hint="eastAsia"/>
                <w:szCs w:val="24"/>
              </w:rPr>
              <w:t>以判決及裁定終結而提起上訴及抗告者</w:t>
            </w:r>
            <w:r w:rsidR="002E4DAD" w:rsidRPr="001C32F2">
              <w:rPr>
                <w:rFonts w:ascii="標楷體" w:eastAsia="標楷體" w:hAnsi="標楷體" w:hint="eastAsia"/>
                <w:szCs w:val="24"/>
              </w:rPr>
              <w:t>，</w:t>
            </w:r>
            <w:r w:rsidR="00656BE9" w:rsidRPr="001C32F2">
              <w:rPr>
                <w:rFonts w:ascii="標楷體" w:eastAsia="標楷體" w:hAnsi="標楷體" w:hint="eastAsia"/>
                <w:szCs w:val="24"/>
              </w:rPr>
              <w:t>上訴與抗告事件</w:t>
            </w:r>
            <w:r w:rsidR="00AC11F7" w:rsidRPr="001C32F2">
              <w:rPr>
                <w:rFonts w:ascii="標楷體" w:eastAsia="標楷體" w:hAnsi="標楷體" w:hint="eastAsia"/>
                <w:szCs w:val="24"/>
              </w:rPr>
              <w:t>係</w:t>
            </w:r>
            <w:r w:rsidR="009B78E9" w:rsidRPr="001C32F2">
              <w:rPr>
                <w:rFonts w:ascii="標楷體" w:eastAsia="標楷體" w:hAnsi="標楷體" w:hint="eastAsia"/>
                <w:szCs w:val="24"/>
              </w:rPr>
              <w:t>共用同一案卷，</w:t>
            </w:r>
            <w:r w:rsidR="00AC11F7" w:rsidRPr="001C32F2">
              <w:rPr>
                <w:rFonts w:ascii="標楷體" w:eastAsia="標楷體" w:hAnsi="標楷體" w:hint="eastAsia"/>
                <w:szCs w:val="24"/>
              </w:rPr>
              <w:t>上級審法院原應一併審理裁判，</w:t>
            </w:r>
            <w:r w:rsidR="004B7837" w:rsidRPr="001C32F2">
              <w:rPr>
                <w:rFonts w:ascii="標楷體" w:eastAsia="標楷體" w:hAnsi="標楷體" w:hint="eastAsia"/>
                <w:szCs w:val="24"/>
              </w:rPr>
              <w:t>以統一解決紛爭，</w:t>
            </w:r>
            <w:r w:rsidR="00AC11F7" w:rsidRPr="001C32F2">
              <w:rPr>
                <w:rFonts w:ascii="標楷體" w:eastAsia="標楷體" w:hAnsi="標楷體" w:hint="eastAsia"/>
                <w:szCs w:val="24"/>
              </w:rPr>
              <w:t>但</w:t>
            </w:r>
            <w:r w:rsidR="00765189" w:rsidRPr="001C32F2">
              <w:rPr>
                <w:rFonts w:ascii="標楷體" w:eastAsia="標楷體" w:hAnsi="標楷體" w:hint="eastAsia"/>
                <w:szCs w:val="24"/>
              </w:rPr>
              <w:t>因上訴與</w:t>
            </w:r>
            <w:r w:rsidR="00F54492" w:rsidRPr="001C32F2">
              <w:rPr>
                <w:rFonts w:ascii="標楷體" w:eastAsia="標楷體" w:hAnsi="標楷體" w:hint="eastAsia"/>
                <w:szCs w:val="24"/>
              </w:rPr>
              <w:t>抗告事件之列管</w:t>
            </w:r>
            <w:r w:rsidR="00765189" w:rsidRPr="001C32F2">
              <w:rPr>
                <w:rFonts w:ascii="標楷體" w:eastAsia="標楷體" w:hAnsi="標楷體" w:hint="eastAsia"/>
                <w:szCs w:val="24"/>
              </w:rPr>
              <w:t>期限不同，迫使法官不得不先處理抗告事件，限縮法官獨</w:t>
            </w:r>
            <w:r w:rsidR="00765189" w:rsidRPr="001C32F2">
              <w:rPr>
                <w:rFonts w:ascii="標楷體" w:eastAsia="標楷體" w:hAnsi="標楷體" w:hint="eastAsia"/>
                <w:szCs w:val="24"/>
              </w:rPr>
              <w:lastRenderedPageBreak/>
              <w:t>立審判的空間，</w:t>
            </w:r>
            <w:proofErr w:type="gramStart"/>
            <w:r w:rsidR="00DF0907" w:rsidRPr="001C32F2">
              <w:rPr>
                <w:rFonts w:ascii="標楷體" w:eastAsia="標楷體" w:hAnsi="標楷體" w:hint="eastAsia"/>
                <w:szCs w:val="24"/>
              </w:rPr>
              <w:t>爰</w:t>
            </w:r>
            <w:proofErr w:type="gramEnd"/>
            <w:r w:rsidR="00DF0907" w:rsidRPr="001C32F2">
              <w:rPr>
                <w:rFonts w:ascii="標楷體" w:eastAsia="標楷體" w:hAnsi="標楷體" w:hint="eastAsia"/>
                <w:szCs w:val="24"/>
              </w:rPr>
              <w:t>修正第三款但書，</w:t>
            </w:r>
            <w:r w:rsidR="005B2A76" w:rsidRPr="001C32F2">
              <w:rPr>
                <w:rFonts w:ascii="標楷體" w:eastAsia="標楷體" w:hAnsi="標楷體" w:hint="eastAsia"/>
                <w:szCs w:val="24"/>
              </w:rPr>
              <w:t>使</w:t>
            </w:r>
            <w:r w:rsidR="00F66415" w:rsidRPr="001C32F2">
              <w:rPr>
                <w:rFonts w:ascii="標楷體" w:eastAsia="標楷體" w:hAnsi="標楷體" w:hint="eastAsia"/>
                <w:szCs w:val="24"/>
              </w:rPr>
              <w:t>此類</w:t>
            </w:r>
            <w:r w:rsidR="005B2A76" w:rsidRPr="001C32F2">
              <w:rPr>
                <w:rFonts w:ascii="標楷體" w:eastAsia="標楷體" w:hAnsi="標楷體" w:hint="eastAsia"/>
                <w:szCs w:val="24"/>
              </w:rPr>
              <w:t>抗告事件之</w:t>
            </w:r>
            <w:r w:rsidR="00F54492" w:rsidRPr="001C32F2">
              <w:rPr>
                <w:rFonts w:ascii="標楷體" w:eastAsia="標楷體" w:hAnsi="標楷體" w:hint="eastAsia"/>
                <w:szCs w:val="24"/>
              </w:rPr>
              <w:t>列管</w:t>
            </w:r>
            <w:r w:rsidR="005B2A76" w:rsidRPr="001C32F2">
              <w:rPr>
                <w:rFonts w:ascii="標楷體" w:eastAsia="標楷體" w:hAnsi="標楷體" w:hint="eastAsia"/>
                <w:szCs w:val="24"/>
              </w:rPr>
              <w:t>期限</w:t>
            </w:r>
            <w:r w:rsidR="004B7837" w:rsidRPr="001C32F2">
              <w:rPr>
                <w:rFonts w:ascii="標楷體" w:eastAsia="標楷體" w:hAnsi="標楷體" w:hint="eastAsia"/>
                <w:szCs w:val="24"/>
              </w:rPr>
              <w:t>與上訴事件</w:t>
            </w:r>
            <w:r w:rsidR="005B2A76" w:rsidRPr="001C32F2">
              <w:rPr>
                <w:rFonts w:ascii="標楷體" w:eastAsia="標楷體" w:hAnsi="標楷體" w:hint="eastAsia"/>
                <w:szCs w:val="24"/>
              </w:rPr>
              <w:t>一致</w:t>
            </w:r>
            <w:r w:rsidR="00AC11F7" w:rsidRPr="001C32F2">
              <w:rPr>
                <w:rFonts w:ascii="標楷體" w:eastAsia="標楷體" w:hAnsi="標楷體" w:hint="eastAsia"/>
                <w:szCs w:val="24"/>
              </w:rPr>
              <w:t>。</w:t>
            </w:r>
            <w:r w:rsidR="00F66415" w:rsidRPr="001C32F2">
              <w:rPr>
                <w:rFonts w:ascii="標楷體" w:eastAsia="標楷體" w:hAnsi="標楷體" w:hint="eastAsia"/>
                <w:szCs w:val="24"/>
              </w:rPr>
              <w:t>另由</w:t>
            </w:r>
            <w:r w:rsidR="00CF64AE" w:rsidRPr="001C32F2">
              <w:rPr>
                <w:rFonts w:ascii="標楷體" w:eastAsia="標楷體" w:hAnsi="標楷體" w:cs="細明體" w:hint="eastAsia"/>
                <w:color w:val="000000"/>
                <w:kern w:val="0"/>
                <w:szCs w:val="24"/>
              </w:rPr>
              <w:t>最高行政法院受理統一裁判見解</w:t>
            </w:r>
            <w:r w:rsidR="00E30ED4" w:rsidRPr="001C32F2">
              <w:rPr>
                <w:rFonts w:ascii="標楷體" w:eastAsia="標楷體" w:hAnsi="標楷體" w:cs="細明體" w:hint="eastAsia"/>
                <w:color w:val="000000"/>
                <w:kern w:val="0"/>
                <w:szCs w:val="24"/>
              </w:rPr>
              <w:t>之抗告事件</w:t>
            </w:r>
            <w:r w:rsidR="00CF64AE" w:rsidRPr="001C32F2">
              <w:rPr>
                <w:rFonts w:ascii="標楷體" w:eastAsia="標楷體" w:hAnsi="標楷體" w:cs="細明體" w:hint="eastAsia"/>
                <w:color w:val="000000"/>
                <w:kern w:val="0"/>
                <w:szCs w:val="24"/>
              </w:rPr>
              <w:t>，</w:t>
            </w:r>
            <w:r w:rsidR="00397B7A" w:rsidRPr="001C32F2">
              <w:rPr>
                <w:rFonts w:ascii="標楷體" w:eastAsia="標楷體" w:hAnsi="標楷體" w:cs="細明體" w:hint="eastAsia"/>
                <w:color w:val="000000"/>
                <w:kern w:val="0"/>
                <w:szCs w:val="24"/>
              </w:rPr>
              <w:t>性質上</w:t>
            </w:r>
            <w:r w:rsidR="00E30ED4" w:rsidRPr="001C32F2">
              <w:rPr>
                <w:rFonts w:ascii="標楷體" w:eastAsia="標楷體" w:hAnsi="標楷體" w:cs="細明體" w:hint="eastAsia"/>
                <w:color w:val="000000"/>
                <w:kern w:val="0"/>
                <w:szCs w:val="24"/>
              </w:rPr>
              <w:t>較為複雜，</w:t>
            </w:r>
            <w:proofErr w:type="gramStart"/>
            <w:r w:rsidR="00397B7A" w:rsidRPr="001C32F2">
              <w:rPr>
                <w:rFonts w:ascii="標楷體" w:eastAsia="標楷體" w:hAnsi="標楷體" w:cs="細明體" w:hint="eastAsia"/>
                <w:color w:val="000000"/>
                <w:kern w:val="0"/>
                <w:szCs w:val="24"/>
              </w:rPr>
              <w:t>爰</w:t>
            </w:r>
            <w:proofErr w:type="gramEnd"/>
            <w:r w:rsidR="00397B7A" w:rsidRPr="001C32F2">
              <w:rPr>
                <w:rFonts w:ascii="標楷體" w:eastAsia="標楷體" w:hAnsi="標楷體" w:cs="細明體" w:hint="eastAsia"/>
                <w:color w:val="000000"/>
                <w:kern w:val="0"/>
                <w:szCs w:val="24"/>
              </w:rPr>
              <w:t>比照第二款規定，</w:t>
            </w:r>
            <w:r w:rsidR="00F54492" w:rsidRPr="001C32F2">
              <w:rPr>
                <w:rFonts w:ascii="標楷體" w:eastAsia="標楷體" w:hAnsi="標楷體" w:cs="細明體" w:hint="eastAsia"/>
                <w:color w:val="000000"/>
                <w:kern w:val="0"/>
                <w:szCs w:val="24"/>
              </w:rPr>
              <w:t>延長其列管</w:t>
            </w:r>
            <w:r w:rsidR="00397B7A" w:rsidRPr="001C32F2">
              <w:rPr>
                <w:rFonts w:ascii="標楷體" w:eastAsia="標楷體" w:hAnsi="標楷體" w:cs="細明體" w:hint="eastAsia"/>
                <w:color w:val="000000"/>
                <w:kern w:val="0"/>
                <w:szCs w:val="24"/>
              </w:rPr>
              <w:t>期限</w:t>
            </w:r>
            <w:r w:rsidR="009A2BFE" w:rsidRPr="001C32F2">
              <w:rPr>
                <w:rFonts w:ascii="標楷體" w:eastAsia="標楷體" w:hAnsi="標楷體" w:hint="eastAsia"/>
                <w:szCs w:val="24"/>
              </w:rPr>
              <w:t>。</w:t>
            </w:r>
          </w:p>
        </w:tc>
      </w:tr>
      <w:tr w:rsidR="00901B88" w:rsidRPr="001C32F2" w:rsidTr="006C2996">
        <w:tc>
          <w:tcPr>
            <w:tcW w:w="2787" w:type="dxa"/>
          </w:tcPr>
          <w:p w:rsidR="00901B88" w:rsidRPr="001C32F2" w:rsidRDefault="00901B88" w:rsidP="001C3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color w:val="000000"/>
                <w:kern w:val="0"/>
                <w:szCs w:val="24"/>
              </w:rPr>
            </w:pPr>
            <w:r w:rsidRPr="001C32F2">
              <w:rPr>
                <w:rFonts w:ascii="標楷體" w:eastAsia="標楷體" w:hAnsi="標楷體" w:cs="細明體" w:hint="eastAsia"/>
                <w:color w:val="000000"/>
                <w:kern w:val="0"/>
                <w:szCs w:val="24"/>
              </w:rPr>
              <w:lastRenderedPageBreak/>
              <w:t xml:space="preserve">第六條  </w:t>
            </w:r>
            <w:r w:rsidRPr="001C32F2">
              <w:rPr>
                <w:rFonts w:ascii="標楷體" w:eastAsia="標楷體" w:hAnsi="標楷體" w:cs="細明體"/>
                <w:color w:val="000000"/>
                <w:kern w:val="0"/>
                <w:szCs w:val="24"/>
              </w:rPr>
              <w:t>事件自分庭之日起，逾下列期限尚未終結者，除由院長負責督促迅予辦理外，並應由承辦書記官按月填具遲延事件月報表（附格式），經法官核閱後，於翌月十五日前陳報司法院：</w:t>
            </w:r>
          </w:p>
          <w:p w:rsidR="00901B88" w:rsidRPr="001C32F2" w:rsidRDefault="00901B88" w:rsidP="00A6197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9" w:left="641" w:hangingChars="148" w:hanging="355"/>
              <w:jc w:val="both"/>
              <w:rPr>
                <w:rFonts w:ascii="標楷體" w:eastAsia="標楷體" w:hAnsi="標楷體" w:cs="細明體"/>
                <w:color w:val="000000"/>
                <w:kern w:val="0"/>
                <w:szCs w:val="24"/>
              </w:rPr>
            </w:pPr>
            <w:r w:rsidRPr="001C32F2">
              <w:rPr>
                <w:rFonts w:ascii="標楷體" w:eastAsia="標楷體" w:hAnsi="標楷體" w:cs="細明體"/>
                <w:color w:val="000000"/>
                <w:kern w:val="0"/>
                <w:szCs w:val="24"/>
              </w:rPr>
              <w:t>一、高等行政法院通常訴訟程序事件，逾二年。</w:t>
            </w:r>
          </w:p>
          <w:p w:rsidR="00901B88" w:rsidRPr="001C32F2" w:rsidRDefault="00901B88" w:rsidP="00A6197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9" w:left="641" w:hangingChars="148" w:hanging="355"/>
              <w:jc w:val="both"/>
              <w:rPr>
                <w:rFonts w:ascii="標楷體" w:eastAsia="標楷體" w:hAnsi="標楷體" w:cs="細明體"/>
                <w:color w:val="000000"/>
                <w:kern w:val="0"/>
                <w:szCs w:val="24"/>
              </w:rPr>
            </w:pPr>
            <w:r w:rsidRPr="001C32F2">
              <w:rPr>
                <w:rFonts w:ascii="標楷體" w:eastAsia="標楷體" w:hAnsi="標楷體" w:cs="細明體"/>
                <w:color w:val="000000"/>
                <w:kern w:val="0"/>
                <w:szCs w:val="24"/>
              </w:rPr>
              <w:t>二、上訴事件，逾一年。</w:t>
            </w:r>
            <w:r w:rsidR="00A93E0F" w:rsidRPr="001C32F2">
              <w:rPr>
                <w:rFonts w:ascii="標楷體" w:eastAsia="標楷體" w:hAnsi="標楷體" w:cs="細明體" w:hint="eastAsia"/>
                <w:color w:val="000000"/>
                <w:kern w:val="0"/>
                <w:szCs w:val="24"/>
                <w:u w:val="thick"/>
              </w:rPr>
              <w:t>但非由最高行政法院受理統一裁判見解之交通裁決上訴事件</w:t>
            </w:r>
            <w:r w:rsidRPr="001C32F2">
              <w:rPr>
                <w:rFonts w:ascii="標楷體" w:eastAsia="標楷體" w:hAnsi="標楷體" w:cs="細明體" w:hint="eastAsia"/>
                <w:color w:val="000000"/>
                <w:kern w:val="0"/>
                <w:szCs w:val="24"/>
              </w:rPr>
              <w:t>，</w:t>
            </w:r>
            <w:r w:rsidRPr="001C32F2">
              <w:rPr>
                <w:rFonts w:ascii="標楷體" w:eastAsia="標楷體" w:hAnsi="標楷體" w:cs="細明體"/>
                <w:color w:val="000000"/>
                <w:kern w:val="0"/>
                <w:szCs w:val="24"/>
              </w:rPr>
              <w:t>逾九個月。</w:t>
            </w:r>
          </w:p>
          <w:p w:rsidR="00901B88" w:rsidRPr="001C32F2" w:rsidRDefault="00901B88" w:rsidP="00A6197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9" w:left="641" w:hangingChars="148" w:hanging="355"/>
              <w:jc w:val="both"/>
              <w:rPr>
                <w:rFonts w:ascii="標楷體" w:eastAsia="標楷體" w:hAnsi="標楷體" w:cs="細明體"/>
                <w:color w:val="000000"/>
                <w:kern w:val="0"/>
                <w:szCs w:val="24"/>
              </w:rPr>
            </w:pPr>
            <w:r w:rsidRPr="001C32F2">
              <w:rPr>
                <w:rFonts w:ascii="標楷體" w:eastAsia="標楷體" w:hAnsi="標楷體" w:cs="細明體"/>
                <w:color w:val="000000"/>
                <w:kern w:val="0"/>
                <w:szCs w:val="24"/>
              </w:rPr>
              <w:t>三、抗告事件，逾</w:t>
            </w:r>
            <w:r w:rsidRPr="001C32F2">
              <w:rPr>
                <w:rFonts w:ascii="標楷體" w:eastAsia="標楷體" w:hAnsi="標楷體" w:cs="細明體" w:hint="eastAsia"/>
                <w:color w:val="000000"/>
                <w:kern w:val="0"/>
                <w:szCs w:val="24"/>
                <w:u w:val="thick"/>
              </w:rPr>
              <w:t>七</w:t>
            </w:r>
            <w:r w:rsidRPr="001C32F2">
              <w:rPr>
                <w:rFonts w:ascii="標楷體" w:eastAsia="標楷體" w:hAnsi="標楷體" w:cs="細明體"/>
                <w:color w:val="000000"/>
                <w:kern w:val="0"/>
                <w:szCs w:val="24"/>
              </w:rPr>
              <w:t>個月。</w:t>
            </w:r>
            <w:r w:rsidRPr="001C32F2">
              <w:rPr>
                <w:rFonts w:ascii="標楷體" w:eastAsia="標楷體" w:hAnsi="標楷體" w:cs="細明體" w:hint="eastAsia"/>
                <w:color w:val="000000"/>
                <w:kern w:val="0"/>
                <w:szCs w:val="24"/>
                <w:u w:val="thick"/>
              </w:rPr>
              <w:t>但與上訴事件</w:t>
            </w:r>
            <w:proofErr w:type="gramStart"/>
            <w:r w:rsidRPr="001C32F2">
              <w:rPr>
                <w:rFonts w:ascii="標楷體" w:eastAsia="標楷體" w:hAnsi="標楷體" w:cs="細明體" w:hint="eastAsia"/>
                <w:color w:val="000000"/>
                <w:kern w:val="0"/>
                <w:szCs w:val="24"/>
                <w:u w:val="thick"/>
              </w:rPr>
              <w:t>共卷或</w:t>
            </w:r>
            <w:proofErr w:type="gramEnd"/>
            <w:r w:rsidRPr="001C32F2">
              <w:rPr>
                <w:rFonts w:ascii="標楷體" w:eastAsia="標楷體" w:hAnsi="標楷體" w:cs="細明體" w:hint="eastAsia"/>
                <w:color w:val="000000"/>
                <w:kern w:val="0"/>
                <w:szCs w:val="24"/>
                <w:u w:val="thick"/>
              </w:rPr>
              <w:t>由最高行政法院受理統一裁判見解之抗告事件，逾一年</w:t>
            </w:r>
            <w:r w:rsidRPr="001C32F2">
              <w:rPr>
                <w:rFonts w:ascii="標楷體" w:eastAsia="標楷體" w:hAnsi="標楷體" w:cs="細明體" w:hint="eastAsia"/>
                <w:color w:val="000000"/>
                <w:kern w:val="0"/>
                <w:szCs w:val="24"/>
              </w:rPr>
              <w:t>。</w:t>
            </w:r>
          </w:p>
          <w:p w:rsidR="00901B88" w:rsidRPr="001C32F2" w:rsidRDefault="00901B88" w:rsidP="00A6197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9" w:left="641" w:hangingChars="148" w:hanging="355"/>
              <w:jc w:val="both"/>
              <w:rPr>
                <w:rFonts w:ascii="標楷體" w:eastAsia="標楷體" w:hAnsi="標楷體"/>
                <w:szCs w:val="24"/>
              </w:rPr>
            </w:pPr>
            <w:r w:rsidRPr="001C32F2">
              <w:rPr>
                <w:rFonts w:ascii="標楷體" w:eastAsia="標楷體" w:hAnsi="標楷體" w:cs="新細明體"/>
                <w:color w:val="000000"/>
                <w:kern w:val="0"/>
                <w:szCs w:val="24"/>
              </w:rPr>
              <w:t>四、聲請或聲明事件，逾六個月。</w:t>
            </w:r>
          </w:p>
        </w:tc>
        <w:tc>
          <w:tcPr>
            <w:tcW w:w="2787" w:type="dxa"/>
          </w:tcPr>
          <w:p w:rsidR="00901B88" w:rsidRPr="001C32F2" w:rsidRDefault="00901B88" w:rsidP="001C3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color w:val="000000"/>
                <w:kern w:val="0"/>
                <w:szCs w:val="24"/>
              </w:rPr>
            </w:pPr>
            <w:r w:rsidRPr="001C32F2">
              <w:rPr>
                <w:rFonts w:ascii="標楷體" w:eastAsia="標楷體" w:hAnsi="標楷體" w:cs="細明體" w:hint="eastAsia"/>
                <w:color w:val="000000"/>
                <w:kern w:val="0"/>
                <w:szCs w:val="24"/>
              </w:rPr>
              <w:t xml:space="preserve">第六條  </w:t>
            </w:r>
            <w:r w:rsidRPr="001C32F2">
              <w:rPr>
                <w:rFonts w:ascii="標楷體" w:eastAsia="標楷體" w:hAnsi="標楷體" w:cs="細明體"/>
                <w:color w:val="000000"/>
                <w:kern w:val="0"/>
                <w:szCs w:val="24"/>
              </w:rPr>
              <w:t>事件自分庭之日起，逾下列期限尚未終結者，除由院長負責督促迅予辦理外，並應由承辦書記官按月填具遲延事件月報表（附格式），經法官核閱後，於翌月十五日前陳報司法院：</w:t>
            </w:r>
          </w:p>
          <w:p w:rsidR="00901B88" w:rsidRPr="001C32F2" w:rsidRDefault="00901B88" w:rsidP="00A6197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9" w:left="641" w:hangingChars="148" w:hanging="355"/>
              <w:jc w:val="both"/>
              <w:rPr>
                <w:rFonts w:ascii="標楷體" w:eastAsia="標楷體" w:hAnsi="標楷體" w:cs="細明體"/>
                <w:color w:val="000000"/>
                <w:kern w:val="0"/>
                <w:szCs w:val="24"/>
              </w:rPr>
            </w:pPr>
            <w:r w:rsidRPr="001C32F2">
              <w:rPr>
                <w:rFonts w:ascii="標楷體" w:eastAsia="標楷體" w:hAnsi="標楷體" w:cs="細明體"/>
                <w:color w:val="000000"/>
                <w:kern w:val="0"/>
                <w:szCs w:val="24"/>
              </w:rPr>
              <w:t>一、高等行政法院通常訴訟程序事件，逾二年。</w:t>
            </w:r>
          </w:p>
          <w:p w:rsidR="00901B88" w:rsidRPr="001C32F2" w:rsidRDefault="00901B88" w:rsidP="00A6197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9" w:left="641" w:hangingChars="148" w:hanging="355"/>
              <w:jc w:val="both"/>
              <w:rPr>
                <w:rFonts w:ascii="標楷體" w:eastAsia="標楷體" w:hAnsi="標楷體" w:cs="細明體"/>
                <w:color w:val="000000"/>
                <w:kern w:val="0"/>
                <w:szCs w:val="24"/>
              </w:rPr>
            </w:pPr>
            <w:r w:rsidRPr="001C32F2">
              <w:rPr>
                <w:rFonts w:ascii="標楷體" w:eastAsia="標楷體" w:hAnsi="標楷體" w:cs="細明體"/>
                <w:color w:val="000000"/>
                <w:kern w:val="0"/>
                <w:szCs w:val="24"/>
              </w:rPr>
              <w:t>二、上訴事件，逾一年。但交通裁決事件，逾九個月。</w:t>
            </w:r>
          </w:p>
          <w:p w:rsidR="00901B88" w:rsidRPr="001C32F2" w:rsidRDefault="00901B88" w:rsidP="00A6197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9" w:left="641" w:hangingChars="148" w:hanging="355"/>
              <w:jc w:val="both"/>
              <w:rPr>
                <w:rFonts w:ascii="標楷體" w:eastAsia="標楷體" w:hAnsi="標楷體" w:cs="細明體"/>
                <w:color w:val="000000"/>
                <w:kern w:val="0"/>
                <w:szCs w:val="24"/>
              </w:rPr>
            </w:pPr>
            <w:r w:rsidRPr="001C32F2">
              <w:rPr>
                <w:rFonts w:ascii="標楷體" w:eastAsia="標楷體" w:hAnsi="標楷體" w:cs="細明體"/>
                <w:color w:val="000000"/>
                <w:kern w:val="0"/>
                <w:szCs w:val="24"/>
              </w:rPr>
              <w:t>三、抗告事件，逾六個月。</w:t>
            </w:r>
          </w:p>
          <w:p w:rsidR="00901B88" w:rsidRPr="001C32F2" w:rsidRDefault="00901B88" w:rsidP="00A6197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9" w:left="641" w:hangingChars="148" w:hanging="355"/>
              <w:jc w:val="both"/>
              <w:rPr>
                <w:rFonts w:ascii="標楷體" w:eastAsia="標楷體" w:hAnsi="標楷體"/>
                <w:szCs w:val="24"/>
              </w:rPr>
            </w:pPr>
            <w:r w:rsidRPr="001C32F2">
              <w:rPr>
                <w:rFonts w:ascii="標楷體" w:eastAsia="標楷體" w:hAnsi="標楷體" w:cs="新細明體"/>
                <w:color w:val="000000"/>
                <w:kern w:val="0"/>
                <w:szCs w:val="24"/>
              </w:rPr>
              <w:t>四、聲請或聲明事件，逾六個月。</w:t>
            </w:r>
          </w:p>
        </w:tc>
        <w:tc>
          <w:tcPr>
            <w:tcW w:w="2788" w:type="dxa"/>
          </w:tcPr>
          <w:p w:rsidR="00BF598A" w:rsidRPr="001C32F2" w:rsidRDefault="001F7C65" w:rsidP="001C3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Cs w:val="24"/>
              </w:rPr>
            </w:pPr>
            <w:r w:rsidRPr="001C32F2">
              <w:rPr>
                <w:rFonts w:ascii="標楷體" w:eastAsia="標楷體" w:hAnsi="標楷體" w:hint="eastAsia"/>
                <w:szCs w:val="24"/>
              </w:rPr>
              <w:t>修正</w:t>
            </w:r>
            <w:r w:rsidR="007B135F" w:rsidRPr="001C32F2">
              <w:rPr>
                <w:rFonts w:ascii="標楷體" w:eastAsia="標楷體" w:hAnsi="標楷體" w:hint="eastAsia"/>
                <w:szCs w:val="24"/>
              </w:rPr>
              <w:t>第二款及第三款</w:t>
            </w:r>
            <w:r w:rsidRPr="001C32F2">
              <w:rPr>
                <w:rFonts w:ascii="標楷體" w:eastAsia="標楷體" w:hAnsi="標楷體" w:hint="eastAsia"/>
                <w:szCs w:val="24"/>
              </w:rPr>
              <w:t>但書</w:t>
            </w:r>
            <w:r w:rsidR="007B135F" w:rsidRPr="001C32F2">
              <w:rPr>
                <w:rFonts w:ascii="標楷體" w:eastAsia="標楷體" w:hAnsi="標楷體" w:hint="eastAsia"/>
                <w:szCs w:val="24"/>
              </w:rPr>
              <w:t>規定，</w:t>
            </w:r>
            <w:r w:rsidRPr="001C32F2">
              <w:rPr>
                <w:rFonts w:ascii="標楷體" w:eastAsia="標楷體" w:hAnsi="標楷體" w:hint="eastAsia"/>
                <w:szCs w:val="24"/>
              </w:rPr>
              <w:t>理由</w:t>
            </w:r>
            <w:r w:rsidR="007B135F" w:rsidRPr="001C32F2">
              <w:rPr>
                <w:rFonts w:ascii="標楷體" w:eastAsia="標楷體" w:hAnsi="標楷體" w:hint="eastAsia"/>
                <w:szCs w:val="24"/>
              </w:rPr>
              <w:t>同第四條。</w:t>
            </w:r>
            <w:r w:rsidRPr="001C32F2">
              <w:rPr>
                <w:rFonts w:ascii="標楷體" w:eastAsia="標楷體" w:hAnsi="標楷體" w:hint="eastAsia"/>
                <w:szCs w:val="24"/>
              </w:rPr>
              <w:t>另</w:t>
            </w:r>
            <w:r w:rsidR="00F83EE1" w:rsidRPr="001C32F2">
              <w:rPr>
                <w:rFonts w:ascii="標楷體" w:eastAsia="標楷體" w:hAnsi="標楷體" w:hint="eastAsia"/>
                <w:szCs w:val="24"/>
              </w:rPr>
              <w:t>考量</w:t>
            </w:r>
            <w:r w:rsidR="00BF598A" w:rsidRPr="001C32F2">
              <w:rPr>
                <w:rFonts w:ascii="標楷體" w:eastAsia="標楷體" w:hAnsi="標楷體" w:hint="eastAsia"/>
                <w:szCs w:val="24"/>
              </w:rPr>
              <w:t>抗告事件</w:t>
            </w:r>
            <w:r w:rsidRPr="001C32F2">
              <w:rPr>
                <w:rFonts w:ascii="標楷體" w:eastAsia="標楷體" w:hAnsi="標楷體" w:hint="eastAsia"/>
                <w:szCs w:val="24"/>
              </w:rPr>
              <w:t>與</w:t>
            </w:r>
            <w:r w:rsidR="00BF598A" w:rsidRPr="001C32F2">
              <w:rPr>
                <w:rFonts w:ascii="標楷體" w:eastAsia="標楷體" w:hAnsi="標楷體" w:hint="eastAsia"/>
                <w:szCs w:val="24"/>
              </w:rPr>
              <w:t>聲請或聲明事件</w:t>
            </w:r>
            <w:r w:rsidR="00F83EE1" w:rsidRPr="001C32F2">
              <w:rPr>
                <w:rFonts w:ascii="標楷體" w:eastAsia="標楷體" w:hAnsi="標楷體" w:hint="eastAsia"/>
                <w:szCs w:val="24"/>
              </w:rPr>
              <w:t>之</w:t>
            </w:r>
            <w:r w:rsidR="00BF598A" w:rsidRPr="001C32F2">
              <w:rPr>
                <w:rFonts w:ascii="標楷體" w:eastAsia="標楷體" w:hAnsi="標楷體" w:hint="eastAsia"/>
                <w:szCs w:val="24"/>
              </w:rPr>
              <w:t>性質有</w:t>
            </w:r>
            <w:r w:rsidR="00F83EE1" w:rsidRPr="001C32F2">
              <w:rPr>
                <w:rFonts w:ascii="標楷體" w:eastAsia="標楷體" w:hAnsi="標楷體" w:hint="eastAsia"/>
                <w:szCs w:val="24"/>
              </w:rPr>
              <w:t>別</w:t>
            </w:r>
            <w:r w:rsidR="00BF598A" w:rsidRPr="001C32F2">
              <w:rPr>
                <w:rFonts w:ascii="標楷體" w:eastAsia="標楷體" w:hAnsi="標楷體" w:hint="eastAsia"/>
                <w:szCs w:val="24"/>
              </w:rPr>
              <w:t>，</w:t>
            </w:r>
            <w:r w:rsidR="00453439" w:rsidRPr="001C32F2">
              <w:rPr>
                <w:rFonts w:ascii="標楷體" w:eastAsia="標楷體" w:hAnsi="標楷體" w:hint="eastAsia"/>
                <w:szCs w:val="24"/>
              </w:rPr>
              <w:t>且抗告事件通常較為複雜，兩者之</w:t>
            </w:r>
            <w:r w:rsidR="00BF598A" w:rsidRPr="001C32F2">
              <w:rPr>
                <w:rFonts w:ascii="標楷體" w:eastAsia="標楷體" w:hAnsi="標楷體" w:hint="eastAsia"/>
                <w:szCs w:val="24"/>
              </w:rPr>
              <w:t>辦案期限應</w:t>
            </w:r>
            <w:r w:rsidR="00F83EE1" w:rsidRPr="001C32F2">
              <w:rPr>
                <w:rFonts w:ascii="標楷體" w:eastAsia="標楷體" w:hAnsi="標楷體" w:hint="eastAsia"/>
                <w:szCs w:val="24"/>
              </w:rPr>
              <w:t>予</w:t>
            </w:r>
            <w:r w:rsidR="00BF598A" w:rsidRPr="001C32F2">
              <w:rPr>
                <w:rFonts w:ascii="標楷體" w:eastAsia="標楷體" w:hAnsi="標楷體" w:hint="eastAsia"/>
                <w:szCs w:val="24"/>
              </w:rPr>
              <w:t>區隔，</w:t>
            </w:r>
            <w:r w:rsidRPr="001C32F2">
              <w:rPr>
                <w:rFonts w:ascii="標楷體" w:eastAsia="標楷體" w:hAnsi="標楷體" w:hint="eastAsia"/>
                <w:szCs w:val="24"/>
              </w:rPr>
              <w:t>較為合理，</w:t>
            </w:r>
            <w:proofErr w:type="gramStart"/>
            <w:r w:rsidR="00453439" w:rsidRPr="001C32F2">
              <w:rPr>
                <w:rFonts w:ascii="標楷體" w:eastAsia="標楷體" w:hAnsi="標楷體" w:hint="eastAsia"/>
                <w:szCs w:val="24"/>
              </w:rPr>
              <w:t>爰</w:t>
            </w:r>
            <w:proofErr w:type="gramEnd"/>
            <w:r w:rsidR="00453439" w:rsidRPr="001C32F2">
              <w:rPr>
                <w:rFonts w:ascii="標楷體" w:eastAsia="標楷體" w:hAnsi="標楷體" w:hint="eastAsia"/>
                <w:szCs w:val="24"/>
              </w:rPr>
              <w:t>修正</w:t>
            </w:r>
            <w:r w:rsidR="00F83EE1" w:rsidRPr="001C32F2">
              <w:rPr>
                <w:rFonts w:ascii="標楷體" w:eastAsia="標楷體" w:hAnsi="標楷體" w:hint="eastAsia"/>
                <w:szCs w:val="24"/>
              </w:rPr>
              <w:t>延長第三</w:t>
            </w:r>
            <w:r w:rsidR="00BF598A" w:rsidRPr="001C32F2">
              <w:rPr>
                <w:rFonts w:ascii="標楷體" w:eastAsia="標楷體" w:hAnsi="標楷體" w:hint="eastAsia"/>
                <w:szCs w:val="24"/>
              </w:rPr>
              <w:t>款抗告事件之辦案期限</w:t>
            </w:r>
            <w:r w:rsidR="00F83EE1" w:rsidRPr="001C32F2">
              <w:rPr>
                <w:rFonts w:ascii="標楷體" w:eastAsia="標楷體" w:hAnsi="標楷體" w:hint="eastAsia"/>
                <w:szCs w:val="24"/>
              </w:rPr>
              <w:t>。</w:t>
            </w:r>
          </w:p>
        </w:tc>
      </w:tr>
      <w:tr w:rsidR="001F57C3" w:rsidRPr="001C32F2" w:rsidTr="006C2996">
        <w:tc>
          <w:tcPr>
            <w:tcW w:w="2787" w:type="dxa"/>
          </w:tcPr>
          <w:p w:rsidR="00993384" w:rsidRPr="001C32F2" w:rsidRDefault="00993384" w:rsidP="001C3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szCs w:val="24"/>
              </w:rPr>
            </w:pPr>
            <w:r w:rsidRPr="001C32F2">
              <w:rPr>
                <w:rFonts w:ascii="標楷體" w:eastAsia="標楷體" w:hAnsi="標楷體"/>
                <w:szCs w:val="24"/>
              </w:rPr>
              <w:t>第</w:t>
            </w:r>
            <w:r w:rsidRPr="001C32F2">
              <w:rPr>
                <w:rFonts w:ascii="標楷體" w:eastAsia="標楷體" w:hAnsi="標楷體" w:hint="eastAsia"/>
                <w:szCs w:val="24"/>
              </w:rPr>
              <w:t>九</w:t>
            </w:r>
            <w:r w:rsidRPr="001C32F2">
              <w:rPr>
                <w:rFonts w:ascii="標楷體" w:eastAsia="標楷體" w:hAnsi="標楷體"/>
                <w:szCs w:val="24"/>
              </w:rPr>
              <w:t>條</w:t>
            </w:r>
            <w:r w:rsidRPr="001C32F2">
              <w:rPr>
                <w:rFonts w:ascii="標楷體" w:eastAsia="標楷體" w:hAnsi="標楷體" w:hint="eastAsia"/>
                <w:szCs w:val="24"/>
              </w:rPr>
              <w:t xml:space="preserve">  </w:t>
            </w:r>
            <w:r w:rsidRPr="001C32F2">
              <w:rPr>
                <w:rFonts w:ascii="標楷體" w:eastAsia="標楷體" w:hAnsi="標楷體"/>
                <w:szCs w:val="24"/>
              </w:rPr>
              <w:t>事件逾第六條所定期限尚未終結，而</w:t>
            </w:r>
            <w:r w:rsidRPr="001C32F2">
              <w:rPr>
                <w:rFonts w:ascii="標楷體" w:eastAsia="標楷體" w:hAnsi="標楷體"/>
                <w:szCs w:val="24"/>
              </w:rPr>
              <w:lastRenderedPageBreak/>
              <w:t>有下列各款情形之</w:t>
            </w:r>
            <w:proofErr w:type="gramStart"/>
            <w:r w:rsidRPr="001C32F2">
              <w:rPr>
                <w:rFonts w:ascii="標楷體" w:eastAsia="標楷體" w:hAnsi="標楷體"/>
                <w:szCs w:val="24"/>
              </w:rPr>
              <w:t>一</w:t>
            </w:r>
            <w:proofErr w:type="gramEnd"/>
            <w:r w:rsidRPr="001C32F2">
              <w:rPr>
                <w:rFonts w:ascii="標楷體" w:eastAsia="標楷體" w:hAnsi="標楷體"/>
                <w:szCs w:val="24"/>
              </w:rPr>
              <w:t>者，視為</w:t>
            </w:r>
            <w:proofErr w:type="gramStart"/>
            <w:r w:rsidRPr="001C32F2">
              <w:rPr>
                <w:rFonts w:ascii="標楷體" w:eastAsia="標楷體" w:hAnsi="標楷體"/>
                <w:szCs w:val="24"/>
              </w:rPr>
              <w:t>不</w:t>
            </w:r>
            <w:proofErr w:type="gramEnd"/>
            <w:r w:rsidRPr="001C32F2">
              <w:rPr>
                <w:rFonts w:ascii="標楷體" w:eastAsia="標楷體" w:hAnsi="標楷體"/>
                <w:szCs w:val="24"/>
              </w:rPr>
              <w:t>遲延事件：</w:t>
            </w:r>
          </w:p>
          <w:p w:rsidR="00993384" w:rsidRPr="001C32F2" w:rsidRDefault="00993384" w:rsidP="002148D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9" w:left="641" w:hangingChars="148" w:hanging="355"/>
              <w:jc w:val="both"/>
              <w:rPr>
                <w:rFonts w:ascii="標楷體" w:eastAsia="標楷體" w:hAnsi="標楷體"/>
                <w:szCs w:val="24"/>
              </w:rPr>
            </w:pPr>
            <w:r w:rsidRPr="001C32F2">
              <w:rPr>
                <w:rFonts w:ascii="標楷體" w:eastAsia="標楷體" w:hAnsi="標楷體"/>
                <w:szCs w:val="24"/>
              </w:rPr>
              <w:t xml:space="preserve">一、依行政訴訟法、其他法律規定或承辦法官聲請大法官解釋，而停止訴 </w:t>
            </w:r>
            <w:proofErr w:type="gramStart"/>
            <w:r w:rsidRPr="001C32F2">
              <w:rPr>
                <w:rFonts w:ascii="標楷體" w:eastAsia="標楷體" w:hAnsi="標楷體"/>
                <w:szCs w:val="24"/>
              </w:rPr>
              <w:t>訟</w:t>
            </w:r>
            <w:proofErr w:type="gramEnd"/>
            <w:r w:rsidRPr="001C32F2">
              <w:rPr>
                <w:rFonts w:ascii="標楷體" w:eastAsia="標楷體" w:hAnsi="標楷體"/>
                <w:szCs w:val="24"/>
              </w:rPr>
              <w:t>程序。</w:t>
            </w:r>
          </w:p>
          <w:p w:rsidR="00993384" w:rsidRPr="001C32F2" w:rsidRDefault="00993384" w:rsidP="002148D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9" w:left="641" w:hangingChars="148" w:hanging="355"/>
              <w:jc w:val="both"/>
              <w:rPr>
                <w:rFonts w:ascii="標楷體" w:eastAsia="標楷體" w:hAnsi="標楷體"/>
                <w:szCs w:val="24"/>
              </w:rPr>
            </w:pPr>
            <w:r w:rsidRPr="001C32F2">
              <w:rPr>
                <w:rFonts w:ascii="標楷體" w:eastAsia="標楷體" w:hAnsi="標楷體"/>
                <w:szCs w:val="24"/>
              </w:rPr>
              <w:t>二、當事人在營服役或羈押、執行，不能到場辯論，而又未委任訴訟代理人。</w:t>
            </w:r>
          </w:p>
          <w:p w:rsidR="00993384" w:rsidRPr="001C32F2" w:rsidRDefault="00993384" w:rsidP="002148D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9" w:left="641" w:hangingChars="148" w:hanging="355"/>
              <w:jc w:val="both"/>
              <w:rPr>
                <w:rFonts w:ascii="標楷體" w:eastAsia="標楷體" w:hAnsi="標楷體"/>
                <w:szCs w:val="24"/>
              </w:rPr>
            </w:pPr>
            <w:r w:rsidRPr="001C32F2">
              <w:rPr>
                <w:rFonts w:ascii="標楷體" w:eastAsia="標楷體" w:hAnsi="標楷體"/>
                <w:szCs w:val="24"/>
              </w:rPr>
              <w:t>三、當事人因隨船出海作業，不能於三個月內到場辯論，而又未委任訴訟代理人。</w:t>
            </w:r>
          </w:p>
          <w:p w:rsidR="00947A10" w:rsidRPr="001C32F2" w:rsidRDefault="00993384" w:rsidP="002148D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9" w:left="641" w:hangingChars="148" w:hanging="355"/>
              <w:jc w:val="both"/>
              <w:rPr>
                <w:rFonts w:ascii="標楷體" w:eastAsia="標楷體" w:hAnsi="標楷體"/>
                <w:szCs w:val="24"/>
              </w:rPr>
            </w:pPr>
            <w:r w:rsidRPr="001C32F2">
              <w:rPr>
                <w:rFonts w:ascii="標楷體" w:eastAsia="標楷體" w:hAnsi="標楷體"/>
                <w:szCs w:val="24"/>
              </w:rPr>
              <w:t>四、當事人因患重病或重傷在治療中，不能到場辯論，而又未委任訴訟代理人。</w:t>
            </w:r>
          </w:p>
          <w:p w:rsidR="00993384" w:rsidRPr="001C32F2" w:rsidRDefault="00993384" w:rsidP="002148D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9" w:left="641" w:hangingChars="148" w:hanging="355"/>
              <w:jc w:val="both"/>
              <w:rPr>
                <w:rFonts w:ascii="標楷體" w:eastAsia="標楷體" w:hAnsi="標楷體"/>
                <w:szCs w:val="24"/>
              </w:rPr>
            </w:pPr>
            <w:r w:rsidRPr="001C32F2">
              <w:rPr>
                <w:rFonts w:ascii="標楷體" w:eastAsia="標楷體" w:hAnsi="標楷體"/>
                <w:szCs w:val="24"/>
              </w:rPr>
              <w:t>五、當事人現在國外、大陸地區或港澳地區，不能於三個月內到場辯論， 而又未委任訴訟代理人。</w:t>
            </w:r>
          </w:p>
          <w:p w:rsidR="00947A10" w:rsidRPr="001C32F2" w:rsidRDefault="00993384" w:rsidP="002148D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9" w:left="641" w:hangingChars="148" w:hanging="355"/>
              <w:jc w:val="both"/>
              <w:rPr>
                <w:rFonts w:ascii="標楷體" w:eastAsia="標楷體" w:hAnsi="標楷體"/>
                <w:szCs w:val="24"/>
                <w:u w:val="thick"/>
              </w:rPr>
            </w:pPr>
            <w:r w:rsidRPr="001C32F2">
              <w:rPr>
                <w:rFonts w:ascii="標楷體" w:eastAsia="標楷體" w:hAnsi="標楷體"/>
                <w:szCs w:val="24"/>
                <w:u w:val="thick"/>
              </w:rPr>
              <w:t>六、</w:t>
            </w:r>
            <w:r w:rsidR="00947A10" w:rsidRPr="001C32F2">
              <w:rPr>
                <w:rFonts w:ascii="標楷體" w:eastAsia="標楷體" w:hAnsi="標楷體" w:hint="eastAsia"/>
                <w:szCs w:val="24"/>
                <w:u w:val="thick"/>
              </w:rPr>
              <w:t>訴訟程序中依法選任特別代理人</w:t>
            </w:r>
            <w:r w:rsidR="00057602">
              <w:rPr>
                <w:rFonts w:ascii="標楷體" w:eastAsia="標楷體" w:hAnsi="標楷體" w:hint="eastAsia"/>
                <w:u w:val="thick"/>
              </w:rPr>
              <w:t>而未能於三個月內選任者</w:t>
            </w:r>
            <w:r w:rsidR="00947A10" w:rsidRPr="001C32F2">
              <w:rPr>
                <w:rFonts w:ascii="標楷體" w:eastAsia="標楷體" w:hAnsi="標楷體" w:hint="eastAsia"/>
                <w:szCs w:val="24"/>
                <w:u w:val="thick"/>
              </w:rPr>
              <w:t>。</w:t>
            </w:r>
          </w:p>
          <w:p w:rsidR="00993384" w:rsidRPr="001C32F2" w:rsidRDefault="00B42599" w:rsidP="002148D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9" w:left="641" w:hangingChars="148" w:hanging="355"/>
              <w:jc w:val="both"/>
              <w:rPr>
                <w:rFonts w:ascii="標楷體" w:eastAsia="標楷體" w:hAnsi="標楷體"/>
                <w:szCs w:val="24"/>
              </w:rPr>
            </w:pPr>
            <w:r w:rsidRPr="001C32F2">
              <w:rPr>
                <w:rFonts w:ascii="標楷體" w:eastAsia="標楷體" w:hAnsi="標楷體" w:hint="eastAsia"/>
                <w:szCs w:val="24"/>
                <w:u w:val="thick"/>
              </w:rPr>
              <w:t>七</w:t>
            </w:r>
            <w:r w:rsidRPr="001C32F2">
              <w:rPr>
                <w:rFonts w:ascii="標楷體" w:eastAsia="標楷體" w:hAnsi="標楷體" w:hint="eastAsia"/>
                <w:szCs w:val="24"/>
              </w:rPr>
              <w:t>、</w:t>
            </w:r>
            <w:r w:rsidR="002148D9" w:rsidRPr="000F1E1B">
              <w:rPr>
                <w:rFonts w:ascii="標楷體" w:eastAsia="標楷體" w:hAnsi="標楷體"/>
              </w:rPr>
              <w:t>將證據送請鑑定或證據應於外國調查，</w:t>
            </w:r>
            <w:r w:rsidR="002148D9">
              <w:rPr>
                <w:rFonts w:ascii="標楷體" w:eastAsia="標楷體" w:hAnsi="標楷體"/>
              </w:rPr>
              <w:t>獲得鑑定或調查結果</w:t>
            </w:r>
            <w:r w:rsidR="002148D9" w:rsidRPr="007A6948">
              <w:rPr>
                <w:rFonts w:ascii="標楷體" w:eastAsia="標楷體" w:hAnsi="標楷體" w:hint="eastAsia"/>
                <w:u w:val="thick"/>
              </w:rPr>
              <w:t>所需時間累積逾</w:t>
            </w:r>
            <w:r w:rsidR="002148D9" w:rsidRPr="007A6948">
              <w:rPr>
                <w:rFonts w:ascii="標楷體" w:eastAsia="標楷體" w:hAnsi="標楷體"/>
                <w:u w:val="thick"/>
              </w:rPr>
              <w:t>三個月</w:t>
            </w:r>
            <w:r w:rsidR="002148D9" w:rsidRPr="007A6948">
              <w:rPr>
                <w:rFonts w:ascii="標楷體" w:eastAsia="標楷體" w:hAnsi="標楷體" w:hint="eastAsia"/>
                <w:u w:val="thick"/>
              </w:rPr>
              <w:t>者</w:t>
            </w:r>
          </w:p>
          <w:p w:rsidR="00993384" w:rsidRPr="001C32F2" w:rsidRDefault="00B42599" w:rsidP="002148D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9" w:left="641" w:hangingChars="148" w:hanging="355"/>
              <w:jc w:val="both"/>
              <w:rPr>
                <w:rFonts w:ascii="標楷體" w:eastAsia="標楷體" w:hAnsi="標楷體"/>
                <w:szCs w:val="24"/>
              </w:rPr>
            </w:pPr>
            <w:r w:rsidRPr="001C32F2">
              <w:rPr>
                <w:rFonts w:ascii="標楷體" w:eastAsia="標楷體" w:hAnsi="標楷體" w:hint="eastAsia"/>
                <w:szCs w:val="24"/>
                <w:u w:val="thick"/>
              </w:rPr>
              <w:t>八</w:t>
            </w:r>
            <w:r w:rsidR="00993384" w:rsidRPr="001C32F2">
              <w:rPr>
                <w:rFonts w:ascii="標楷體" w:eastAsia="標楷體" w:hAnsi="標楷體"/>
                <w:szCs w:val="24"/>
              </w:rPr>
              <w:t>、有調閱他案卷宗之必要，而未能於三</w:t>
            </w:r>
            <w:r w:rsidR="00993384" w:rsidRPr="001C32F2">
              <w:rPr>
                <w:rFonts w:ascii="標楷體" w:eastAsia="標楷體" w:hAnsi="標楷體"/>
                <w:szCs w:val="24"/>
              </w:rPr>
              <w:lastRenderedPageBreak/>
              <w:t>個月內調得。</w:t>
            </w:r>
          </w:p>
          <w:p w:rsidR="00993384" w:rsidRPr="001C32F2" w:rsidRDefault="00B42599" w:rsidP="002148D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9" w:left="641" w:hangingChars="148" w:hanging="355"/>
              <w:jc w:val="both"/>
              <w:rPr>
                <w:rFonts w:ascii="標楷體" w:eastAsia="標楷體" w:hAnsi="標楷體"/>
                <w:szCs w:val="24"/>
              </w:rPr>
            </w:pPr>
            <w:r w:rsidRPr="001C32F2">
              <w:rPr>
                <w:rFonts w:ascii="標楷體" w:eastAsia="標楷體" w:hAnsi="標楷體" w:hint="eastAsia"/>
                <w:szCs w:val="24"/>
                <w:u w:val="thick"/>
              </w:rPr>
              <w:t>九</w:t>
            </w:r>
            <w:r w:rsidR="00993384" w:rsidRPr="001C32F2">
              <w:rPr>
                <w:rFonts w:ascii="標楷體" w:eastAsia="標楷體" w:hAnsi="標楷體"/>
                <w:szCs w:val="24"/>
              </w:rPr>
              <w:t>、因當事人聲請訴訟救助，亦未繳納裁判費，而駁回訴訟救助聲請之裁定尚未確定，致訴訟程序無從進行。</w:t>
            </w:r>
          </w:p>
          <w:p w:rsidR="0090790C" w:rsidRPr="001C32F2" w:rsidRDefault="0090790C" w:rsidP="002148D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9" w:left="641" w:hangingChars="148" w:hanging="355"/>
              <w:jc w:val="both"/>
              <w:rPr>
                <w:rFonts w:ascii="標楷體" w:eastAsia="標楷體" w:hAnsi="標楷體"/>
                <w:szCs w:val="24"/>
              </w:rPr>
            </w:pPr>
            <w:r w:rsidRPr="001C32F2">
              <w:rPr>
                <w:rFonts w:ascii="標楷體" w:eastAsia="標楷體" w:hAnsi="標楷體" w:hint="eastAsia"/>
                <w:szCs w:val="24"/>
                <w:u w:val="thick"/>
              </w:rPr>
              <w:t>十、訴訟程序進行中所為得抗告之裁定，因抗告結果影響訴訟程序之進行者，其抗告之期間。</w:t>
            </w:r>
          </w:p>
          <w:p w:rsidR="0090790C" w:rsidRPr="001C32F2" w:rsidRDefault="0090790C" w:rsidP="002148D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9" w:left="641" w:hangingChars="148" w:hanging="355"/>
              <w:jc w:val="both"/>
              <w:rPr>
                <w:rFonts w:ascii="標楷體" w:eastAsia="標楷體" w:hAnsi="標楷體"/>
                <w:szCs w:val="24"/>
                <w:u w:val="thick"/>
              </w:rPr>
            </w:pPr>
            <w:r w:rsidRPr="001C32F2">
              <w:rPr>
                <w:rFonts w:ascii="標楷體" w:eastAsia="標楷體" w:hAnsi="標楷體" w:hint="eastAsia"/>
                <w:szCs w:val="24"/>
                <w:u w:val="thick"/>
              </w:rPr>
              <w:t>十一、辦案期限進行逾二分之一後，當事人始為訴之變更、追加或提起反訴，經承辦法官敘明理由，報請</w:t>
            </w:r>
            <w:r w:rsidRPr="001C32F2">
              <w:rPr>
                <w:rFonts w:ascii="標楷體" w:eastAsia="標楷體" w:hAnsi="標楷體" w:hint="eastAsia"/>
                <w:color w:val="000000" w:themeColor="text1"/>
                <w:szCs w:val="24"/>
                <w:u w:val="thick"/>
              </w:rPr>
              <w:t>該管法院</w:t>
            </w:r>
            <w:r w:rsidRPr="001C32F2">
              <w:rPr>
                <w:rFonts w:ascii="標楷體" w:eastAsia="標楷體" w:hAnsi="標楷體" w:hint="eastAsia"/>
                <w:szCs w:val="24"/>
                <w:u w:val="thick"/>
              </w:rPr>
              <w:t>院長核可延長辦案期限。但同一事件以延長二次，每次三個月為限。</w:t>
            </w:r>
          </w:p>
          <w:p w:rsidR="00392DD7" w:rsidRPr="001C32F2" w:rsidRDefault="0090790C" w:rsidP="002148D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9" w:left="641" w:hangingChars="148" w:hanging="355"/>
              <w:jc w:val="both"/>
              <w:rPr>
                <w:rFonts w:ascii="標楷體" w:eastAsia="標楷體" w:hAnsi="標楷體" w:cs="細明體"/>
                <w:color w:val="000000"/>
                <w:kern w:val="0"/>
                <w:szCs w:val="24"/>
              </w:rPr>
            </w:pPr>
            <w:r w:rsidRPr="001C32F2">
              <w:rPr>
                <w:rFonts w:ascii="標楷體" w:eastAsia="標楷體" w:hAnsi="標楷體" w:hint="eastAsia"/>
                <w:szCs w:val="24"/>
                <w:u w:val="thick"/>
              </w:rPr>
              <w:t>十二、</w:t>
            </w:r>
            <w:r w:rsidRPr="001C32F2">
              <w:rPr>
                <w:rFonts w:ascii="標楷體" w:eastAsia="標楷體" w:hAnsi="標楷體" w:hint="eastAsia"/>
                <w:szCs w:val="24"/>
              </w:rPr>
              <w:t>案情繁雜</w:t>
            </w:r>
            <w:r w:rsidRPr="001C32F2">
              <w:rPr>
                <w:rFonts w:ascii="標楷體" w:eastAsia="標楷體" w:hAnsi="標楷體" w:hint="eastAsia"/>
                <w:szCs w:val="24"/>
                <w:u w:val="thick"/>
              </w:rPr>
              <w:t>或有其他不可歸責於法官之具體情事</w:t>
            </w:r>
            <w:r w:rsidRPr="001C32F2">
              <w:rPr>
                <w:rFonts w:ascii="標楷體" w:eastAsia="標楷體" w:hAnsi="標楷體" w:hint="eastAsia"/>
                <w:szCs w:val="24"/>
              </w:rPr>
              <w:t>，經承辦法官敘明理由，報請該管法院院長核可延長辦案期限者，但每次以三個月為限。</w:t>
            </w:r>
          </w:p>
        </w:tc>
        <w:tc>
          <w:tcPr>
            <w:tcW w:w="2787" w:type="dxa"/>
          </w:tcPr>
          <w:p w:rsidR="001F57C3" w:rsidRPr="001C32F2" w:rsidRDefault="001F57C3" w:rsidP="001C3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szCs w:val="24"/>
              </w:rPr>
            </w:pPr>
            <w:r w:rsidRPr="001C32F2">
              <w:rPr>
                <w:rFonts w:ascii="標楷體" w:eastAsia="標楷體" w:hAnsi="標楷體"/>
                <w:szCs w:val="24"/>
              </w:rPr>
              <w:lastRenderedPageBreak/>
              <w:t>第</w:t>
            </w:r>
            <w:r w:rsidRPr="001C32F2">
              <w:rPr>
                <w:rFonts w:ascii="標楷體" w:eastAsia="標楷體" w:hAnsi="標楷體" w:hint="eastAsia"/>
                <w:szCs w:val="24"/>
              </w:rPr>
              <w:t>九</w:t>
            </w:r>
            <w:r w:rsidRPr="001C32F2">
              <w:rPr>
                <w:rFonts w:ascii="標楷體" w:eastAsia="標楷體" w:hAnsi="標楷體"/>
                <w:szCs w:val="24"/>
              </w:rPr>
              <w:t>條</w:t>
            </w:r>
            <w:r w:rsidRPr="001C32F2">
              <w:rPr>
                <w:rFonts w:ascii="標楷體" w:eastAsia="標楷體" w:hAnsi="標楷體" w:hint="eastAsia"/>
                <w:szCs w:val="24"/>
              </w:rPr>
              <w:t xml:space="preserve">  </w:t>
            </w:r>
            <w:r w:rsidRPr="001C32F2">
              <w:rPr>
                <w:rFonts w:ascii="標楷體" w:eastAsia="標楷體" w:hAnsi="標楷體"/>
                <w:szCs w:val="24"/>
              </w:rPr>
              <w:t>事件逾第六條所定期限尚未終結，而</w:t>
            </w:r>
            <w:r w:rsidRPr="001C32F2">
              <w:rPr>
                <w:rFonts w:ascii="標楷體" w:eastAsia="標楷體" w:hAnsi="標楷體"/>
                <w:szCs w:val="24"/>
              </w:rPr>
              <w:lastRenderedPageBreak/>
              <w:t>有下列各款情形之</w:t>
            </w:r>
            <w:proofErr w:type="gramStart"/>
            <w:r w:rsidRPr="001C32F2">
              <w:rPr>
                <w:rFonts w:ascii="標楷體" w:eastAsia="標楷體" w:hAnsi="標楷體"/>
                <w:szCs w:val="24"/>
              </w:rPr>
              <w:t>一</w:t>
            </w:r>
            <w:proofErr w:type="gramEnd"/>
            <w:r w:rsidRPr="001C32F2">
              <w:rPr>
                <w:rFonts w:ascii="標楷體" w:eastAsia="標楷體" w:hAnsi="標楷體"/>
                <w:szCs w:val="24"/>
              </w:rPr>
              <w:t>者，視為</w:t>
            </w:r>
            <w:proofErr w:type="gramStart"/>
            <w:r w:rsidRPr="001C32F2">
              <w:rPr>
                <w:rFonts w:ascii="標楷體" w:eastAsia="標楷體" w:hAnsi="標楷體"/>
                <w:szCs w:val="24"/>
              </w:rPr>
              <w:t>不</w:t>
            </w:r>
            <w:proofErr w:type="gramEnd"/>
            <w:r w:rsidRPr="001C32F2">
              <w:rPr>
                <w:rFonts w:ascii="標楷體" w:eastAsia="標楷體" w:hAnsi="標楷體"/>
                <w:szCs w:val="24"/>
              </w:rPr>
              <w:t>遲延事件：</w:t>
            </w:r>
          </w:p>
          <w:p w:rsidR="001F57C3" w:rsidRPr="001C32F2" w:rsidRDefault="002E1D7C" w:rsidP="002148D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9" w:left="641" w:hangingChars="148" w:hanging="355"/>
              <w:jc w:val="both"/>
              <w:rPr>
                <w:rFonts w:ascii="標楷體" w:eastAsia="標楷體" w:hAnsi="標楷體"/>
                <w:szCs w:val="24"/>
              </w:rPr>
            </w:pPr>
            <w:r w:rsidRPr="001C32F2">
              <w:rPr>
                <w:rFonts w:ascii="標楷體" w:eastAsia="標楷體" w:hAnsi="標楷體" w:hint="eastAsia"/>
                <w:szCs w:val="24"/>
              </w:rPr>
              <w:t>一、</w:t>
            </w:r>
            <w:r w:rsidR="001F57C3" w:rsidRPr="001C32F2">
              <w:rPr>
                <w:rFonts w:ascii="標楷體" w:eastAsia="標楷體" w:hAnsi="標楷體"/>
                <w:szCs w:val="24"/>
              </w:rPr>
              <w:t xml:space="preserve">依行政訴訟法、其他法律規定或承辦法官聲請大法官解釋，而停止訴 </w:t>
            </w:r>
            <w:proofErr w:type="gramStart"/>
            <w:r w:rsidR="001F57C3" w:rsidRPr="001C32F2">
              <w:rPr>
                <w:rFonts w:ascii="標楷體" w:eastAsia="標楷體" w:hAnsi="標楷體"/>
                <w:szCs w:val="24"/>
              </w:rPr>
              <w:t>訟</w:t>
            </w:r>
            <w:proofErr w:type="gramEnd"/>
            <w:r w:rsidR="001F57C3" w:rsidRPr="001C32F2">
              <w:rPr>
                <w:rFonts w:ascii="標楷體" w:eastAsia="標楷體" w:hAnsi="標楷體"/>
                <w:szCs w:val="24"/>
              </w:rPr>
              <w:t>程序。</w:t>
            </w:r>
          </w:p>
          <w:p w:rsidR="001F57C3" w:rsidRPr="001C32F2" w:rsidRDefault="001F57C3" w:rsidP="002148D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9" w:left="641" w:hangingChars="148" w:hanging="355"/>
              <w:jc w:val="both"/>
              <w:rPr>
                <w:rFonts w:ascii="標楷體" w:eastAsia="標楷體" w:hAnsi="標楷體"/>
                <w:szCs w:val="24"/>
              </w:rPr>
            </w:pPr>
            <w:r w:rsidRPr="001C32F2">
              <w:rPr>
                <w:rFonts w:ascii="標楷體" w:eastAsia="標楷體" w:hAnsi="標楷體"/>
                <w:szCs w:val="24"/>
              </w:rPr>
              <w:t>二、當事人在營服役或羈押、執行，不能到場辯論，而又未委任訴訟代理人。</w:t>
            </w:r>
          </w:p>
          <w:p w:rsidR="001F57C3" w:rsidRPr="001C32F2" w:rsidRDefault="001F57C3" w:rsidP="002148D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9" w:left="641" w:hangingChars="148" w:hanging="355"/>
              <w:jc w:val="both"/>
              <w:rPr>
                <w:rFonts w:ascii="標楷體" w:eastAsia="標楷體" w:hAnsi="標楷體"/>
                <w:szCs w:val="24"/>
              </w:rPr>
            </w:pPr>
            <w:r w:rsidRPr="001C32F2">
              <w:rPr>
                <w:rFonts w:ascii="標楷體" w:eastAsia="標楷體" w:hAnsi="標楷體"/>
                <w:szCs w:val="24"/>
              </w:rPr>
              <w:t>三、當事人因隨船出海作業，不能於三個月內到場辯論，而又未委任訴訟代理人。</w:t>
            </w:r>
          </w:p>
          <w:p w:rsidR="001F57C3" w:rsidRPr="001C32F2" w:rsidRDefault="001F57C3" w:rsidP="002148D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9" w:left="641" w:hangingChars="148" w:hanging="355"/>
              <w:jc w:val="both"/>
              <w:rPr>
                <w:rFonts w:ascii="標楷體" w:eastAsia="標楷體" w:hAnsi="標楷體"/>
                <w:szCs w:val="24"/>
              </w:rPr>
            </w:pPr>
            <w:r w:rsidRPr="001C32F2">
              <w:rPr>
                <w:rFonts w:ascii="標楷體" w:eastAsia="標楷體" w:hAnsi="標楷體"/>
                <w:szCs w:val="24"/>
              </w:rPr>
              <w:t>四、當事人因患重病或重傷在治療中，不能到場辯論，而又未委任訴訟代理人。</w:t>
            </w:r>
          </w:p>
          <w:p w:rsidR="001F57C3" w:rsidRPr="001C32F2" w:rsidRDefault="001F57C3" w:rsidP="002148D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9" w:left="641" w:hangingChars="148" w:hanging="355"/>
              <w:jc w:val="both"/>
              <w:rPr>
                <w:rFonts w:ascii="標楷體" w:eastAsia="標楷體" w:hAnsi="標楷體"/>
                <w:szCs w:val="24"/>
              </w:rPr>
            </w:pPr>
            <w:r w:rsidRPr="001C32F2">
              <w:rPr>
                <w:rFonts w:ascii="標楷體" w:eastAsia="標楷體" w:hAnsi="標楷體"/>
                <w:szCs w:val="24"/>
              </w:rPr>
              <w:t>五、當事人現在國外、大陸地區或港澳地區，不能於三個月內到場辯論， 而又未委任訴訟代理人。</w:t>
            </w:r>
          </w:p>
          <w:p w:rsidR="001F57C3" w:rsidRPr="001C32F2" w:rsidRDefault="001F57C3" w:rsidP="002148D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9" w:left="641" w:hangingChars="148" w:hanging="355"/>
              <w:jc w:val="both"/>
              <w:rPr>
                <w:rFonts w:ascii="標楷體" w:eastAsia="標楷體" w:hAnsi="標楷體"/>
                <w:szCs w:val="24"/>
              </w:rPr>
            </w:pPr>
            <w:r w:rsidRPr="001C32F2">
              <w:rPr>
                <w:rFonts w:ascii="標楷體" w:eastAsia="標楷體" w:hAnsi="標楷體"/>
                <w:szCs w:val="24"/>
              </w:rPr>
              <w:t>六、將證據送請鑑定或證據應於外國調查，</w:t>
            </w:r>
            <w:r w:rsidRPr="0062648A">
              <w:rPr>
                <w:rFonts w:ascii="標楷體" w:eastAsia="標楷體" w:hAnsi="標楷體"/>
                <w:szCs w:val="24"/>
                <w:u w:val="thick"/>
              </w:rPr>
              <w:t>而未能於三個月內，</w:t>
            </w:r>
            <w:r w:rsidRPr="001C32F2">
              <w:rPr>
                <w:rFonts w:ascii="標楷體" w:eastAsia="標楷體" w:hAnsi="標楷體"/>
                <w:szCs w:val="24"/>
              </w:rPr>
              <w:t>獲得鑑定或調查結果。</w:t>
            </w:r>
          </w:p>
          <w:p w:rsidR="001F57C3" w:rsidRPr="001C32F2" w:rsidRDefault="001F57C3" w:rsidP="002148D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9" w:left="641" w:hangingChars="148" w:hanging="355"/>
              <w:jc w:val="both"/>
              <w:rPr>
                <w:rFonts w:ascii="標楷體" w:eastAsia="標楷體" w:hAnsi="標楷體"/>
                <w:szCs w:val="24"/>
              </w:rPr>
            </w:pPr>
            <w:r w:rsidRPr="001C32F2">
              <w:rPr>
                <w:rFonts w:ascii="標楷體" w:eastAsia="標楷體" w:hAnsi="標楷體"/>
                <w:szCs w:val="24"/>
              </w:rPr>
              <w:t>七、有調閱他案卷宗之必要，而未能於三個月內調得。</w:t>
            </w:r>
          </w:p>
          <w:p w:rsidR="001F57C3" w:rsidRPr="001C32F2" w:rsidRDefault="001F57C3" w:rsidP="002148D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9" w:left="641" w:hangingChars="148" w:hanging="355"/>
              <w:jc w:val="both"/>
              <w:rPr>
                <w:rFonts w:ascii="標楷體" w:eastAsia="標楷體" w:hAnsi="標楷體"/>
                <w:szCs w:val="24"/>
              </w:rPr>
            </w:pPr>
            <w:r w:rsidRPr="001C32F2">
              <w:rPr>
                <w:rFonts w:ascii="標楷體" w:eastAsia="標楷體" w:hAnsi="標楷體"/>
                <w:szCs w:val="24"/>
              </w:rPr>
              <w:t>八、因當事人聲請訴訟救助，亦未繳納裁判費，而駁回訴訟</w:t>
            </w:r>
            <w:r w:rsidRPr="001C32F2">
              <w:rPr>
                <w:rFonts w:ascii="標楷體" w:eastAsia="標楷體" w:hAnsi="標楷體"/>
                <w:szCs w:val="24"/>
              </w:rPr>
              <w:lastRenderedPageBreak/>
              <w:t>救助聲請之裁定尚未確定，致訴訟程序無從進行。</w:t>
            </w:r>
          </w:p>
          <w:p w:rsidR="001F57C3" w:rsidRPr="001C32F2" w:rsidRDefault="001F57C3" w:rsidP="002148D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9" w:left="641" w:hangingChars="148" w:hanging="355"/>
              <w:jc w:val="both"/>
              <w:rPr>
                <w:szCs w:val="24"/>
              </w:rPr>
            </w:pPr>
            <w:r w:rsidRPr="001C32F2">
              <w:rPr>
                <w:rFonts w:ascii="標楷體" w:eastAsia="標楷體" w:hAnsi="標楷體"/>
                <w:szCs w:val="24"/>
              </w:rPr>
              <w:t>九、案情繁雜，經承辦法官敘明理由，報請該管法院院長核可延長辦案期 限者，但每次以三個月為限。</w:t>
            </w:r>
          </w:p>
          <w:p w:rsidR="001F57C3" w:rsidRPr="001C32F2" w:rsidRDefault="001F57C3" w:rsidP="001C3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color w:val="000000"/>
                <w:kern w:val="0"/>
                <w:szCs w:val="24"/>
              </w:rPr>
            </w:pPr>
          </w:p>
        </w:tc>
        <w:tc>
          <w:tcPr>
            <w:tcW w:w="2788" w:type="dxa"/>
          </w:tcPr>
          <w:p w:rsidR="00890FD7" w:rsidRPr="001C32F2" w:rsidRDefault="00890FD7" w:rsidP="00452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0" w:hangingChars="179" w:hanging="430"/>
              <w:jc w:val="both"/>
              <w:rPr>
                <w:rFonts w:ascii="標楷體" w:eastAsia="標楷體" w:hAnsi="標楷體"/>
                <w:szCs w:val="24"/>
              </w:rPr>
            </w:pPr>
            <w:r w:rsidRPr="001C32F2">
              <w:rPr>
                <w:rFonts w:ascii="標楷體" w:eastAsia="標楷體" w:hAnsi="標楷體" w:hint="eastAsia"/>
                <w:szCs w:val="24"/>
              </w:rPr>
              <w:lastRenderedPageBreak/>
              <w:t>一、第一款至第五款未修正。</w:t>
            </w:r>
          </w:p>
          <w:p w:rsidR="00BE46A7" w:rsidRPr="001C32F2" w:rsidRDefault="00BE46A7" w:rsidP="00452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0" w:hangingChars="179" w:hanging="430"/>
              <w:jc w:val="both"/>
              <w:rPr>
                <w:rFonts w:ascii="標楷體" w:eastAsia="標楷體" w:hAnsi="標楷體"/>
                <w:szCs w:val="24"/>
              </w:rPr>
            </w:pPr>
            <w:r w:rsidRPr="001C32F2">
              <w:rPr>
                <w:rFonts w:ascii="標楷體" w:eastAsia="標楷體" w:hAnsi="標楷體" w:hint="eastAsia"/>
                <w:szCs w:val="24"/>
              </w:rPr>
              <w:lastRenderedPageBreak/>
              <w:t>二、</w:t>
            </w:r>
            <w:r w:rsidR="00DF1D56" w:rsidRPr="000F1E1B">
              <w:rPr>
                <w:rFonts w:ascii="標楷體" w:eastAsia="標楷體" w:hAnsi="標楷體" w:hint="eastAsia"/>
                <w:szCs w:val="24"/>
              </w:rPr>
              <w:t>行政法院因保護當事人而分別依行政訴訟法第二十八條、第一百七十六條</w:t>
            </w:r>
            <w:proofErr w:type="gramStart"/>
            <w:r w:rsidR="00DF1D56" w:rsidRPr="000F1E1B">
              <w:rPr>
                <w:rFonts w:ascii="標楷體" w:eastAsia="標楷體" w:hAnsi="標楷體" w:hint="eastAsia"/>
                <w:szCs w:val="24"/>
              </w:rPr>
              <w:t>準</w:t>
            </w:r>
            <w:proofErr w:type="gramEnd"/>
            <w:r w:rsidR="00DF1D56" w:rsidRPr="000F1E1B">
              <w:rPr>
                <w:rFonts w:ascii="標楷體" w:eastAsia="標楷體" w:hAnsi="標楷體" w:hint="eastAsia"/>
                <w:szCs w:val="24"/>
              </w:rPr>
              <w:t>用民事訴訟法第五十一條、第三百七十四條規定選任特別代理人，其選任</w:t>
            </w:r>
            <w:proofErr w:type="gramStart"/>
            <w:r w:rsidR="00DF1D56" w:rsidRPr="000F1E1B">
              <w:rPr>
                <w:rFonts w:ascii="標楷體" w:eastAsia="標楷體" w:hAnsi="標楷體" w:hint="eastAsia"/>
                <w:szCs w:val="24"/>
              </w:rPr>
              <w:t>期間</w:t>
            </w:r>
            <w:r w:rsidR="00DF1D56">
              <w:rPr>
                <w:rFonts w:ascii="標楷體" w:eastAsia="標楷體" w:hAnsi="標楷體" w:hint="eastAsia"/>
                <w:szCs w:val="24"/>
              </w:rPr>
              <w:t>逾</w:t>
            </w:r>
            <w:proofErr w:type="gramEnd"/>
            <w:r w:rsidR="00DF1D56">
              <w:rPr>
                <w:rFonts w:ascii="標楷體" w:eastAsia="標楷體" w:hAnsi="標楷體" w:hint="eastAsia"/>
                <w:szCs w:val="24"/>
              </w:rPr>
              <w:t>三個月以上者，</w:t>
            </w:r>
            <w:r w:rsidR="00DF1D56" w:rsidRPr="000F1E1B">
              <w:rPr>
                <w:rFonts w:ascii="標楷體" w:eastAsia="標楷體" w:hAnsi="標楷體" w:hint="eastAsia"/>
                <w:szCs w:val="24"/>
              </w:rPr>
              <w:t>宜予扣除，</w:t>
            </w:r>
            <w:proofErr w:type="gramStart"/>
            <w:r w:rsidR="00DF1D56" w:rsidRPr="000F1E1B">
              <w:rPr>
                <w:rFonts w:ascii="標楷體" w:eastAsia="標楷體" w:hAnsi="標楷體" w:hint="eastAsia"/>
                <w:szCs w:val="24"/>
              </w:rPr>
              <w:t>爰</w:t>
            </w:r>
            <w:proofErr w:type="gramEnd"/>
            <w:r w:rsidR="00DF1D56" w:rsidRPr="000F1E1B">
              <w:rPr>
                <w:rFonts w:ascii="標楷體" w:eastAsia="標楷體" w:hAnsi="標楷體" w:hint="eastAsia"/>
                <w:szCs w:val="24"/>
              </w:rPr>
              <w:t>於第六款增訂為視為</w:t>
            </w:r>
            <w:proofErr w:type="gramStart"/>
            <w:r w:rsidR="00DF1D56" w:rsidRPr="000F1E1B">
              <w:rPr>
                <w:rFonts w:ascii="標楷體" w:eastAsia="標楷體" w:hAnsi="標楷體" w:hint="eastAsia"/>
                <w:szCs w:val="24"/>
              </w:rPr>
              <w:t>不</w:t>
            </w:r>
            <w:proofErr w:type="gramEnd"/>
            <w:r w:rsidR="00DF1D56" w:rsidRPr="000F1E1B">
              <w:rPr>
                <w:rFonts w:ascii="標楷體" w:eastAsia="標楷體" w:hAnsi="標楷體" w:hint="eastAsia"/>
                <w:szCs w:val="24"/>
              </w:rPr>
              <w:t>遲延事由。原第六款至第九款款次依序調整。</w:t>
            </w:r>
          </w:p>
          <w:p w:rsidR="00BE46A7" w:rsidRPr="001C32F2" w:rsidRDefault="00BE46A7" w:rsidP="00452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0" w:hangingChars="179" w:hanging="430"/>
              <w:jc w:val="both"/>
              <w:rPr>
                <w:rFonts w:ascii="標楷體" w:eastAsia="標楷體" w:hAnsi="標楷體"/>
                <w:szCs w:val="24"/>
              </w:rPr>
            </w:pPr>
            <w:r w:rsidRPr="001C32F2">
              <w:rPr>
                <w:rFonts w:ascii="標楷體" w:eastAsia="標楷體" w:hAnsi="標楷體" w:hint="eastAsia"/>
                <w:szCs w:val="24"/>
              </w:rPr>
              <w:t>三、</w:t>
            </w:r>
            <w:r w:rsidR="004521EB" w:rsidRPr="007A6948">
              <w:rPr>
                <w:rFonts w:ascii="標楷體" w:eastAsia="標楷體" w:hAnsi="標楷體" w:hint="eastAsia"/>
                <w:szCs w:val="24"/>
              </w:rPr>
              <w:t>同一事件先後有不同之證據送請鑑定或於外國調查，雖各別鑑定或調查期間未達三個月，然累計期間已超過三個月者，屬不可歸責於法官之事由，</w:t>
            </w:r>
            <w:proofErr w:type="gramStart"/>
            <w:r w:rsidR="004521EB" w:rsidRPr="007A6948">
              <w:rPr>
                <w:rFonts w:ascii="標楷體" w:eastAsia="標楷體" w:hAnsi="標楷體" w:hint="eastAsia"/>
                <w:szCs w:val="24"/>
              </w:rPr>
              <w:t>爰</w:t>
            </w:r>
            <w:proofErr w:type="gramEnd"/>
            <w:r w:rsidR="004521EB" w:rsidRPr="007A6948">
              <w:rPr>
                <w:rFonts w:ascii="標楷體" w:eastAsia="標楷體" w:hAnsi="標楷體" w:hint="eastAsia"/>
                <w:szCs w:val="24"/>
              </w:rPr>
              <w:t>修正第七款。</w:t>
            </w:r>
          </w:p>
          <w:p w:rsidR="00BE46A7" w:rsidRPr="001C32F2" w:rsidRDefault="00BE46A7" w:rsidP="00452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0" w:hangingChars="179" w:hanging="430"/>
              <w:jc w:val="both"/>
              <w:rPr>
                <w:rFonts w:ascii="標楷體" w:eastAsia="標楷體" w:hAnsi="標楷體"/>
                <w:szCs w:val="24"/>
              </w:rPr>
            </w:pPr>
            <w:r w:rsidRPr="001C32F2">
              <w:rPr>
                <w:rFonts w:ascii="標楷體" w:eastAsia="標楷體" w:hAnsi="標楷體" w:hint="eastAsia"/>
                <w:szCs w:val="24"/>
              </w:rPr>
              <w:t>四、</w:t>
            </w:r>
            <w:r w:rsidR="009C2B03">
              <w:rPr>
                <w:rFonts w:ascii="標楷體" w:eastAsia="標楷體" w:hAnsi="標楷體" w:hint="eastAsia"/>
                <w:szCs w:val="24"/>
              </w:rPr>
              <w:t>當事人對於得抗告之程序中裁定提起抗告</w:t>
            </w:r>
            <w:proofErr w:type="gramStart"/>
            <w:r w:rsidR="009C2B03">
              <w:rPr>
                <w:rFonts w:ascii="標楷體" w:eastAsia="標楷體" w:hAnsi="標楷體" w:hint="eastAsia"/>
                <w:szCs w:val="24"/>
              </w:rPr>
              <w:t>（</w:t>
            </w:r>
            <w:proofErr w:type="gramEnd"/>
            <w:r w:rsidR="009C2B03">
              <w:rPr>
                <w:rFonts w:ascii="標楷體" w:eastAsia="標楷體" w:hAnsi="標楷體" w:hint="eastAsia"/>
                <w:szCs w:val="24"/>
              </w:rPr>
              <w:t>例如：</w:t>
            </w:r>
            <w:r w:rsidR="009C2B03" w:rsidRPr="000F1E1B">
              <w:rPr>
                <w:rFonts w:ascii="標楷體" w:eastAsia="標楷體" w:hAnsi="標楷體" w:hint="eastAsia"/>
                <w:szCs w:val="24"/>
              </w:rPr>
              <w:t>依</w:t>
            </w:r>
            <w:r w:rsidR="009C2B03" w:rsidRPr="00C8448D">
              <w:rPr>
                <w:rFonts w:ascii="標楷體" w:eastAsia="標楷體" w:hAnsi="標楷體" w:hint="eastAsia"/>
                <w:szCs w:val="24"/>
              </w:rPr>
              <w:t>行政訴訟法第</w:t>
            </w:r>
            <w:r w:rsidR="009C2B03">
              <w:rPr>
                <w:rFonts w:ascii="標楷體" w:eastAsia="標楷體" w:hAnsi="標楷體" w:hint="eastAsia"/>
                <w:szCs w:val="24"/>
              </w:rPr>
              <w:t>一百零四條</w:t>
            </w:r>
            <w:r w:rsidR="009C2B03" w:rsidRPr="000F1E1B">
              <w:rPr>
                <w:rFonts w:ascii="標楷體" w:eastAsia="標楷體" w:hAnsi="標楷體" w:hint="eastAsia"/>
                <w:szCs w:val="24"/>
              </w:rPr>
              <w:t>條</w:t>
            </w:r>
            <w:proofErr w:type="gramStart"/>
            <w:r w:rsidR="009C2B03" w:rsidRPr="000F1E1B">
              <w:rPr>
                <w:rFonts w:ascii="標楷體" w:eastAsia="標楷體" w:hAnsi="標楷體" w:hint="eastAsia"/>
                <w:szCs w:val="24"/>
              </w:rPr>
              <w:t>準</w:t>
            </w:r>
            <w:proofErr w:type="gramEnd"/>
            <w:r w:rsidR="009C2B03" w:rsidRPr="000F1E1B">
              <w:rPr>
                <w:rFonts w:ascii="標楷體" w:eastAsia="標楷體" w:hAnsi="標楷體" w:hint="eastAsia"/>
                <w:szCs w:val="24"/>
              </w:rPr>
              <w:t>用民事訴訟法第</w:t>
            </w:r>
            <w:r w:rsidR="009C2B03">
              <w:rPr>
                <w:rFonts w:ascii="標楷體" w:eastAsia="標楷體" w:hAnsi="標楷體" w:hint="eastAsia"/>
                <w:szCs w:val="24"/>
              </w:rPr>
              <w:t>九十九</w:t>
            </w:r>
            <w:r w:rsidR="009C2B03" w:rsidRPr="000F1E1B">
              <w:rPr>
                <w:rFonts w:ascii="標楷體" w:eastAsia="標楷體" w:hAnsi="標楷體" w:hint="eastAsia"/>
                <w:szCs w:val="24"/>
              </w:rPr>
              <w:t>條</w:t>
            </w:r>
            <w:r w:rsidR="009C2B03">
              <w:rPr>
                <w:rFonts w:ascii="標楷體" w:eastAsia="標楷體" w:hAnsi="標楷體" w:hint="eastAsia"/>
                <w:szCs w:val="24"/>
              </w:rPr>
              <w:t>及第一百</w:t>
            </w:r>
            <w:r w:rsidR="009C2B03" w:rsidRPr="000F1E1B">
              <w:rPr>
                <w:rFonts w:ascii="標楷體" w:eastAsia="標楷體" w:hAnsi="標楷體" w:hint="eastAsia"/>
                <w:szCs w:val="24"/>
              </w:rPr>
              <w:t>條規定</w:t>
            </w:r>
            <w:r w:rsidR="009C2B03">
              <w:rPr>
                <w:rFonts w:ascii="標楷體" w:eastAsia="標楷體" w:hAnsi="標楷體" w:hint="eastAsia"/>
                <w:szCs w:val="24"/>
              </w:rPr>
              <w:t>；</w:t>
            </w:r>
            <w:r w:rsidR="009C2B03" w:rsidRPr="00C8448D">
              <w:rPr>
                <w:rFonts w:ascii="標楷體" w:eastAsia="標楷體" w:hAnsi="標楷體" w:hint="eastAsia"/>
                <w:szCs w:val="24"/>
              </w:rPr>
              <w:t>行政訴訟法第</w:t>
            </w:r>
            <w:r w:rsidR="009C2B03">
              <w:rPr>
                <w:rFonts w:ascii="標楷體" w:eastAsia="標楷體" w:hAnsi="標楷體" w:hint="eastAsia"/>
                <w:szCs w:val="24"/>
              </w:rPr>
              <w:t>一百八十六條</w:t>
            </w:r>
            <w:proofErr w:type="gramStart"/>
            <w:r w:rsidR="009C2B03" w:rsidRPr="000F1E1B">
              <w:rPr>
                <w:rFonts w:ascii="標楷體" w:eastAsia="標楷體" w:hAnsi="標楷體" w:hint="eastAsia"/>
                <w:szCs w:val="24"/>
              </w:rPr>
              <w:t>準</w:t>
            </w:r>
            <w:proofErr w:type="gramEnd"/>
            <w:r w:rsidR="009C2B03" w:rsidRPr="000F1E1B">
              <w:rPr>
                <w:rFonts w:ascii="標楷體" w:eastAsia="標楷體" w:hAnsi="標楷體" w:hint="eastAsia"/>
                <w:szCs w:val="24"/>
              </w:rPr>
              <w:t>用民事訴訟法第</w:t>
            </w:r>
            <w:r w:rsidR="009C2B03">
              <w:rPr>
                <w:rFonts w:ascii="標楷體" w:eastAsia="標楷體" w:hAnsi="標楷體" w:hint="eastAsia"/>
                <w:szCs w:val="24"/>
              </w:rPr>
              <w:t>一百七十七條第二項及一百七十九條</w:t>
            </w:r>
            <w:r w:rsidR="009C2B03" w:rsidRPr="000F1E1B">
              <w:rPr>
                <w:rFonts w:ascii="標楷體" w:eastAsia="標楷體" w:hAnsi="標楷體" w:hint="eastAsia"/>
                <w:szCs w:val="24"/>
              </w:rPr>
              <w:t>規定</w:t>
            </w:r>
            <w:r w:rsidR="009C2B03">
              <w:rPr>
                <w:rFonts w:ascii="標楷體" w:eastAsia="標楷體" w:hAnsi="標楷體" w:hint="eastAsia"/>
                <w:szCs w:val="24"/>
              </w:rPr>
              <w:t>之情形</w:t>
            </w:r>
            <w:proofErr w:type="gramStart"/>
            <w:r w:rsidR="009C2B03">
              <w:rPr>
                <w:rFonts w:ascii="標楷體" w:eastAsia="標楷體" w:hAnsi="標楷體" w:hint="eastAsia"/>
                <w:szCs w:val="24"/>
              </w:rPr>
              <w:t>）</w:t>
            </w:r>
            <w:proofErr w:type="gramEnd"/>
            <w:r w:rsidR="009C2B03">
              <w:rPr>
                <w:rFonts w:ascii="標楷體" w:eastAsia="標楷體" w:hAnsi="標楷體" w:hint="eastAsia"/>
                <w:szCs w:val="24"/>
              </w:rPr>
              <w:t>，致</w:t>
            </w:r>
            <w:r w:rsidR="009C2B03" w:rsidRPr="000F1E1B">
              <w:rPr>
                <w:rFonts w:ascii="標楷體" w:eastAsia="標楷體" w:hAnsi="標楷體" w:hint="eastAsia"/>
                <w:szCs w:val="24"/>
              </w:rPr>
              <w:t>影響訴訟程序進行</w:t>
            </w:r>
            <w:r w:rsidR="009C2B03">
              <w:rPr>
                <w:rFonts w:ascii="標楷體" w:eastAsia="標楷體" w:hAnsi="標楷體" w:hint="eastAsia"/>
                <w:szCs w:val="24"/>
              </w:rPr>
              <w:t>達三個月者</w:t>
            </w:r>
            <w:r w:rsidR="009C2B03" w:rsidRPr="000F1E1B">
              <w:rPr>
                <w:rFonts w:ascii="標楷體" w:eastAsia="標楷體" w:hAnsi="標楷體" w:hint="eastAsia"/>
                <w:szCs w:val="24"/>
              </w:rPr>
              <w:t>，本案審理時程因抗告期間而推延，屬不可歸責法</w:t>
            </w:r>
            <w:r w:rsidR="009C2B03" w:rsidRPr="000F1E1B">
              <w:rPr>
                <w:rFonts w:ascii="標楷體" w:eastAsia="標楷體" w:hAnsi="標楷體" w:hint="eastAsia"/>
                <w:szCs w:val="24"/>
              </w:rPr>
              <w:lastRenderedPageBreak/>
              <w:t>官之事由，</w:t>
            </w:r>
            <w:proofErr w:type="gramStart"/>
            <w:r w:rsidR="009C2B03">
              <w:rPr>
                <w:rFonts w:ascii="標楷體" w:eastAsia="標楷體" w:hAnsi="標楷體" w:hint="eastAsia"/>
                <w:szCs w:val="24"/>
              </w:rPr>
              <w:t>爰</w:t>
            </w:r>
            <w:proofErr w:type="gramEnd"/>
            <w:r w:rsidR="009C2B03" w:rsidRPr="000F1E1B">
              <w:rPr>
                <w:rFonts w:ascii="標楷體" w:eastAsia="標楷體" w:hAnsi="標楷體" w:hint="eastAsia"/>
                <w:szCs w:val="24"/>
              </w:rPr>
              <w:t>增訂第十款規定。</w:t>
            </w:r>
          </w:p>
          <w:p w:rsidR="00BE46A7" w:rsidRPr="001C32F2" w:rsidRDefault="00BE46A7" w:rsidP="00452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0" w:hangingChars="179" w:hanging="430"/>
              <w:jc w:val="both"/>
              <w:rPr>
                <w:rFonts w:ascii="標楷體" w:eastAsia="標楷體" w:hAnsi="標楷體"/>
                <w:szCs w:val="24"/>
              </w:rPr>
            </w:pPr>
            <w:r w:rsidRPr="001C32F2">
              <w:rPr>
                <w:rFonts w:ascii="標楷體" w:eastAsia="標楷體" w:hAnsi="標楷體" w:hint="eastAsia"/>
                <w:szCs w:val="24"/>
              </w:rPr>
              <w:t>五、辦案期限進行逾二分之一後，當事人始依行政訴訟法第一百十一條、第一百十二條規定為訴之變更、追加或提起反訴，不僅增加案件審理負擔，亦使法官無法有效在原訂辦案期間內完成審理計畫，屬不可歸責法官致事件未能依限終結之事由，得經承辦法官敘明理由，報請院長核可延長辦案期限，但同一事件以延長二次，每次三個月為限，</w:t>
            </w:r>
            <w:proofErr w:type="gramStart"/>
            <w:r w:rsidRPr="001C32F2">
              <w:rPr>
                <w:rFonts w:ascii="標楷體" w:eastAsia="標楷體" w:hAnsi="標楷體" w:hint="eastAsia"/>
                <w:szCs w:val="24"/>
              </w:rPr>
              <w:t>爰</w:t>
            </w:r>
            <w:proofErr w:type="gramEnd"/>
            <w:r w:rsidRPr="001C32F2">
              <w:rPr>
                <w:rFonts w:ascii="標楷體" w:eastAsia="標楷體" w:hAnsi="標楷體" w:hint="eastAsia"/>
                <w:szCs w:val="24"/>
              </w:rPr>
              <w:t>增定第十一款規定。</w:t>
            </w:r>
          </w:p>
          <w:p w:rsidR="001F57C3" w:rsidRPr="001C32F2" w:rsidRDefault="00BE46A7" w:rsidP="00452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0" w:hangingChars="179" w:hanging="430"/>
              <w:jc w:val="both"/>
              <w:rPr>
                <w:rFonts w:ascii="標楷體" w:eastAsia="標楷體" w:hAnsi="標楷體"/>
                <w:szCs w:val="24"/>
              </w:rPr>
            </w:pPr>
            <w:r w:rsidRPr="001C32F2">
              <w:rPr>
                <w:rFonts w:ascii="標楷體" w:eastAsia="標楷體" w:hAnsi="標楷體" w:hint="eastAsia"/>
                <w:szCs w:val="24"/>
              </w:rPr>
              <w:t>六、第十二款由現行規定第九款移列。原規定僅得以「</w:t>
            </w:r>
            <w:r w:rsidRPr="001C32F2">
              <w:rPr>
                <w:rFonts w:ascii="標楷體" w:eastAsia="標楷體" w:hAnsi="標楷體"/>
                <w:szCs w:val="24"/>
              </w:rPr>
              <w:t>案情繁雜</w:t>
            </w:r>
            <w:r w:rsidRPr="001C32F2">
              <w:rPr>
                <w:rFonts w:ascii="標楷體" w:eastAsia="標楷體" w:hAnsi="標楷體" w:hint="eastAsia"/>
                <w:szCs w:val="24"/>
              </w:rPr>
              <w:t>」作為</w:t>
            </w:r>
            <w:r w:rsidRPr="001C32F2">
              <w:rPr>
                <w:rFonts w:ascii="標楷體" w:eastAsia="標楷體" w:hAnsi="標楷體"/>
                <w:szCs w:val="24"/>
              </w:rPr>
              <w:t>報請該管法院院長核可延長辦案期限</w:t>
            </w:r>
            <w:r w:rsidRPr="001C32F2">
              <w:rPr>
                <w:rFonts w:ascii="標楷體" w:eastAsia="標楷體" w:hAnsi="標楷體" w:hint="eastAsia"/>
                <w:szCs w:val="24"/>
              </w:rPr>
              <w:t>之事由，未能涵蓋其他不可歸責於法官之事由</w:t>
            </w:r>
            <w:proofErr w:type="gramStart"/>
            <w:r w:rsidR="00970405" w:rsidRPr="001C32F2">
              <w:rPr>
                <w:rFonts w:ascii="標楷體" w:eastAsia="標楷體" w:hAnsi="標楷體" w:hint="eastAsia"/>
                <w:szCs w:val="24"/>
              </w:rPr>
              <w:t>（</w:t>
            </w:r>
            <w:proofErr w:type="gramEnd"/>
            <w:r w:rsidR="00970405" w:rsidRPr="001C32F2">
              <w:rPr>
                <w:rFonts w:ascii="標楷體" w:eastAsia="標楷體" w:hAnsi="標楷體" w:hint="eastAsia"/>
                <w:szCs w:val="24"/>
              </w:rPr>
              <w:t>如送鑑定事項為受囑託機關拒絕，卻延遲三個月以上未向法院表明；屢次送鑑定皆為受囑託機關拒絕…等</w:t>
            </w:r>
            <w:proofErr w:type="gramStart"/>
            <w:r w:rsidR="00970405" w:rsidRPr="001C32F2">
              <w:rPr>
                <w:rFonts w:ascii="標楷體" w:eastAsia="標楷體" w:hAnsi="標楷體" w:hint="eastAsia"/>
                <w:szCs w:val="24"/>
              </w:rPr>
              <w:t>）</w:t>
            </w:r>
            <w:proofErr w:type="gramEnd"/>
            <w:r w:rsidRPr="001C32F2">
              <w:rPr>
                <w:rFonts w:ascii="標楷體" w:eastAsia="標楷體" w:hAnsi="標楷體" w:hint="eastAsia"/>
                <w:szCs w:val="24"/>
              </w:rPr>
              <w:t>，故增列「</w:t>
            </w:r>
            <w:r w:rsidRPr="001C32F2">
              <w:rPr>
                <w:rFonts w:ascii="標楷體" w:eastAsia="標楷體" w:hAnsi="標楷體"/>
                <w:szCs w:val="24"/>
              </w:rPr>
              <w:t>其他</w:t>
            </w:r>
            <w:r w:rsidRPr="001C32F2">
              <w:rPr>
                <w:rFonts w:ascii="標楷體" w:eastAsia="標楷體" w:hAnsi="標楷體" w:hint="eastAsia"/>
                <w:szCs w:val="24"/>
              </w:rPr>
              <w:t>不可歸責於法官之具體情事</w:t>
            </w:r>
            <w:r w:rsidRPr="001C32F2">
              <w:rPr>
                <w:rFonts w:ascii="標楷體" w:eastAsia="標楷體" w:hAnsi="標楷體"/>
                <w:szCs w:val="24"/>
              </w:rPr>
              <w:t>」</w:t>
            </w:r>
            <w:r w:rsidRPr="001C32F2">
              <w:rPr>
                <w:rFonts w:ascii="標楷體" w:eastAsia="標楷體" w:hAnsi="標楷體" w:hint="eastAsia"/>
                <w:szCs w:val="24"/>
              </w:rPr>
              <w:t>以資概括。</w:t>
            </w:r>
          </w:p>
        </w:tc>
      </w:tr>
      <w:tr w:rsidR="005970AB" w:rsidRPr="001C32F2" w:rsidTr="006C2996">
        <w:tc>
          <w:tcPr>
            <w:tcW w:w="2787" w:type="dxa"/>
          </w:tcPr>
          <w:p w:rsidR="00F618BC" w:rsidRPr="001C32F2" w:rsidRDefault="00F618BC" w:rsidP="001C3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szCs w:val="24"/>
              </w:rPr>
            </w:pPr>
            <w:r w:rsidRPr="001C32F2">
              <w:rPr>
                <w:rFonts w:ascii="標楷體" w:eastAsia="標楷體" w:hAnsi="標楷體"/>
                <w:szCs w:val="24"/>
              </w:rPr>
              <w:lastRenderedPageBreak/>
              <w:t>第</w:t>
            </w:r>
            <w:r w:rsidRPr="001C32F2">
              <w:rPr>
                <w:rFonts w:ascii="標楷體" w:eastAsia="標楷體" w:hAnsi="標楷體" w:hint="eastAsia"/>
                <w:szCs w:val="24"/>
              </w:rPr>
              <w:t>十</w:t>
            </w:r>
            <w:r w:rsidRPr="001C32F2">
              <w:rPr>
                <w:rFonts w:ascii="標楷體" w:eastAsia="標楷體" w:hAnsi="標楷體"/>
                <w:szCs w:val="24"/>
              </w:rPr>
              <w:t>條</w:t>
            </w:r>
            <w:r w:rsidRPr="001C32F2">
              <w:rPr>
                <w:rFonts w:ascii="標楷體" w:eastAsia="標楷體" w:hAnsi="標楷體" w:hint="eastAsia"/>
                <w:szCs w:val="24"/>
              </w:rPr>
              <w:t xml:space="preserve">  </w:t>
            </w:r>
            <w:r w:rsidRPr="001C32F2">
              <w:rPr>
                <w:rFonts w:ascii="標楷體" w:eastAsia="標楷體" w:hAnsi="標楷體"/>
                <w:szCs w:val="24"/>
              </w:rPr>
              <w:t>事件進行尚未逾第六條所定期限，而有第九條各款所定事由之</w:t>
            </w:r>
            <w:proofErr w:type="gramStart"/>
            <w:r w:rsidRPr="001C32F2">
              <w:rPr>
                <w:rFonts w:ascii="標楷體" w:eastAsia="標楷體" w:hAnsi="標楷體"/>
                <w:szCs w:val="24"/>
              </w:rPr>
              <w:t>一</w:t>
            </w:r>
            <w:proofErr w:type="gramEnd"/>
            <w:r w:rsidR="000127E5" w:rsidRPr="001C32F2">
              <w:rPr>
                <w:rFonts w:ascii="標楷體" w:eastAsia="標楷體" w:hAnsi="標楷體" w:hint="eastAsia"/>
                <w:spacing w:val="4"/>
                <w:szCs w:val="24"/>
                <w:u w:val="thick"/>
              </w:rPr>
              <w:t>或</w:t>
            </w:r>
            <w:proofErr w:type="gramStart"/>
            <w:r w:rsidR="000127E5" w:rsidRPr="001C32F2">
              <w:rPr>
                <w:rFonts w:ascii="標楷體" w:eastAsia="標楷體" w:hAnsi="標楷體" w:hint="eastAsia"/>
                <w:spacing w:val="4"/>
                <w:szCs w:val="24"/>
                <w:u w:val="thick"/>
              </w:rPr>
              <w:t>娩</w:t>
            </w:r>
            <w:proofErr w:type="gramEnd"/>
            <w:r w:rsidR="000127E5" w:rsidRPr="001C32F2">
              <w:rPr>
                <w:rFonts w:ascii="標楷體" w:eastAsia="標楷體" w:hAnsi="標楷體" w:hint="eastAsia"/>
                <w:spacing w:val="4"/>
                <w:szCs w:val="24"/>
                <w:u w:val="thick"/>
              </w:rPr>
              <w:t>假、懷孕滿二十</w:t>
            </w:r>
            <w:proofErr w:type="gramStart"/>
            <w:r w:rsidR="000127E5" w:rsidRPr="001C32F2">
              <w:rPr>
                <w:rFonts w:ascii="標楷體" w:eastAsia="標楷體" w:hAnsi="標楷體" w:hint="eastAsia"/>
                <w:spacing w:val="4"/>
                <w:szCs w:val="24"/>
                <w:u w:val="thick"/>
              </w:rPr>
              <w:t>週</w:t>
            </w:r>
            <w:proofErr w:type="gramEnd"/>
            <w:r w:rsidR="000127E5" w:rsidRPr="001C32F2">
              <w:rPr>
                <w:rFonts w:ascii="標楷體" w:eastAsia="標楷體" w:hAnsi="標楷體" w:hint="eastAsia"/>
                <w:spacing w:val="4"/>
                <w:szCs w:val="24"/>
                <w:u w:val="thick"/>
              </w:rPr>
              <w:t>以上之流產假及連續病假逾四十二日之情事</w:t>
            </w:r>
            <w:r w:rsidRPr="001C32F2">
              <w:rPr>
                <w:rFonts w:ascii="標楷體" w:eastAsia="標楷體" w:hAnsi="標楷體"/>
                <w:szCs w:val="24"/>
              </w:rPr>
              <w:t>者，應於其事由消滅後，扣除自事由發生之日起至消滅之日止之時間，接續計算其期限；如接續計算所餘之期限不足二個月者，延長為二個月。</w:t>
            </w:r>
          </w:p>
          <w:p w:rsidR="005970AB" w:rsidRPr="001C32F2" w:rsidRDefault="00F618BC" w:rsidP="001C32F2">
            <w:pPr>
              <w:pStyle w:val="HTML"/>
              <w:spacing w:line="240" w:lineRule="auto"/>
              <w:ind w:leftChars="100" w:left="240" w:firstLineChars="200" w:firstLine="480"/>
              <w:jc w:val="both"/>
              <w:rPr>
                <w:rFonts w:ascii="標楷體" w:eastAsia="標楷體" w:hAnsi="標楷體"/>
              </w:rPr>
            </w:pPr>
            <w:r w:rsidRPr="001C32F2">
              <w:rPr>
                <w:rFonts w:ascii="標楷體" w:eastAsia="標楷體" w:hAnsi="標楷體"/>
              </w:rPr>
              <w:t>事件遲延後，始發生第九條各款所定事由之</w:t>
            </w:r>
            <w:proofErr w:type="gramStart"/>
            <w:r w:rsidRPr="001C32F2">
              <w:rPr>
                <w:rFonts w:ascii="標楷體" w:eastAsia="標楷體" w:hAnsi="標楷體"/>
              </w:rPr>
              <w:t>一</w:t>
            </w:r>
            <w:proofErr w:type="gramEnd"/>
            <w:r w:rsidR="000127E5" w:rsidRPr="001C32F2">
              <w:rPr>
                <w:rFonts w:ascii="標楷體" w:eastAsia="標楷體" w:hAnsi="標楷體" w:hint="eastAsia"/>
                <w:spacing w:val="4"/>
                <w:u w:val="thick"/>
              </w:rPr>
              <w:t>或</w:t>
            </w:r>
            <w:proofErr w:type="gramStart"/>
            <w:r w:rsidR="000127E5" w:rsidRPr="001C32F2">
              <w:rPr>
                <w:rFonts w:ascii="標楷體" w:eastAsia="標楷體" w:hAnsi="標楷體" w:hint="eastAsia"/>
                <w:spacing w:val="4"/>
                <w:u w:val="thick"/>
              </w:rPr>
              <w:t>娩</w:t>
            </w:r>
            <w:proofErr w:type="gramEnd"/>
            <w:r w:rsidR="000127E5" w:rsidRPr="001C32F2">
              <w:rPr>
                <w:rFonts w:ascii="標楷體" w:eastAsia="標楷體" w:hAnsi="標楷體" w:hint="eastAsia"/>
                <w:spacing w:val="4"/>
                <w:u w:val="thick"/>
              </w:rPr>
              <w:t>假、懷孕滿二十</w:t>
            </w:r>
            <w:proofErr w:type="gramStart"/>
            <w:r w:rsidR="000127E5" w:rsidRPr="001C32F2">
              <w:rPr>
                <w:rFonts w:ascii="標楷體" w:eastAsia="標楷體" w:hAnsi="標楷體" w:hint="eastAsia"/>
                <w:spacing w:val="4"/>
                <w:u w:val="thick"/>
              </w:rPr>
              <w:t>週</w:t>
            </w:r>
            <w:proofErr w:type="gramEnd"/>
            <w:r w:rsidR="000127E5" w:rsidRPr="001C32F2">
              <w:rPr>
                <w:rFonts w:ascii="標楷體" w:eastAsia="標楷體" w:hAnsi="標楷體" w:hint="eastAsia"/>
                <w:spacing w:val="4"/>
                <w:u w:val="thick"/>
              </w:rPr>
              <w:t>以上之流產假及連續病假逾四十二日之情事</w:t>
            </w:r>
            <w:r w:rsidRPr="001C32F2">
              <w:rPr>
                <w:rFonts w:ascii="標楷體" w:eastAsia="標楷體" w:hAnsi="標楷體"/>
              </w:rPr>
              <w:t>者，仍應視為</w:t>
            </w:r>
            <w:proofErr w:type="gramStart"/>
            <w:r w:rsidRPr="001C32F2">
              <w:rPr>
                <w:rFonts w:ascii="標楷體" w:eastAsia="標楷體" w:hAnsi="標楷體"/>
              </w:rPr>
              <w:t>不</w:t>
            </w:r>
            <w:proofErr w:type="gramEnd"/>
            <w:r w:rsidRPr="001C32F2">
              <w:rPr>
                <w:rFonts w:ascii="標楷體" w:eastAsia="標楷體" w:hAnsi="標楷體"/>
              </w:rPr>
              <w:t>遲延事件。但其事由消滅後，應即再列為遲延事件。</w:t>
            </w:r>
          </w:p>
        </w:tc>
        <w:tc>
          <w:tcPr>
            <w:tcW w:w="2787" w:type="dxa"/>
          </w:tcPr>
          <w:p w:rsidR="005970AB" w:rsidRPr="001C32F2" w:rsidRDefault="005970AB" w:rsidP="001C3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szCs w:val="24"/>
              </w:rPr>
            </w:pPr>
            <w:r w:rsidRPr="001C32F2">
              <w:rPr>
                <w:rFonts w:ascii="標楷體" w:eastAsia="標楷體" w:hAnsi="標楷體"/>
                <w:szCs w:val="24"/>
              </w:rPr>
              <w:t>第</w:t>
            </w:r>
            <w:r w:rsidRPr="001C32F2">
              <w:rPr>
                <w:rFonts w:ascii="標楷體" w:eastAsia="標楷體" w:hAnsi="標楷體" w:hint="eastAsia"/>
                <w:szCs w:val="24"/>
              </w:rPr>
              <w:t>十</w:t>
            </w:r>
            <w:r w:rsidRPr="001C32F2">
              <w:rPr>
                <w:rFonts w:ascii="標楷體" w:eastAsia="標楷體" w:hAnsi="標楷體"/>
                <w:szCs w:val="24"/>
              </w:rPr>
              <w:t>條</w:t>
            </w:r>
            <w:r w:rsidRPr="001C32F2">
              <w:rPr>
                <w:rFonts w:ascii="標楷體" w:eastAsia="標楷體" w:hAnsi="標楷體" w:hint="eastAsia"/>
                <w:szCs w:val="24"/>
              </w:rPr>
              <w:t xml:space="preserve">  </w:t>
            </w:r>
            <w:r w:rsidRPr="001C32F2">
              <w:rPr>
                <w:rFonts w:ascii="標楷體" w:eastAsia="標楷體" w:hAnsi="標楷體"/>
                <w:szCs w:val="24"/>
              </w:rPr>
              <w:t>事件進行尚未逾第六條所定期限，而有第九條各款所定事由之</w:t>
            </w:r>
            <w:proofErr w:type="gramStart"/>
            <w:r w:rsidRPr="001C32F2">
              <w:rPr>
                <w:rFonts w:ascii="標楷體" w:eastAsia="標楷體" w:hAnsi="標楷體"/>
                <w:szCs w:val="24"/>
              </w:rPr>
              <w:t>一</w:t>
            </w:r>
            <w:proofErr w:type="gramEnd"/>
            <w:r w:rsidRPr="001C32F2">
              <w:rPr>
                <w:rFonts w:ascii="標楷體" w:eastAsia="標楷體" w:hAnsi="標楷體"/>
                <w:szCs w:val="24"/>
              </w:rPr>
              <w:t>者，應於其事由消滅後，扣除自事由發生之日起至消滅之日止之時間，接續計算其期限；如接續計算所餘之期限不足二個月者，延長為二個月。</w:t>
            </w:r>
          </w:p>
          <w:p w:rsidR="005970AB" w:rsidRPr="001C32F2" w:rsidRDefault="005970AB" w:rsidP="001C32F2">
            <w:pPr>
              <w:pStyle w:val="HTML"/>
              <w:spacing w:line="240" w:lineRule="auto"/>
              <w:ind w:leftChars="100" w:left="240" w:firstLineChars="200" w:firstLine="480"/>
              <w:jc w:val="both"/>
              <w:rPr>
                <w:rFonts w:ascii="標楷體" w:eastAsia="標楷體" w:hAnsi="標楷體"/>
              </w:rPr>
            </w:pPr>
            <w:r w:rsidRPr="001C32F2">
              <w:rPr>
                <w:rFonts w:ascii="標楷體" w:eastAsia="標楷體" w:hAnsi="標楷體"/>
              </w:rPr>
              <w:t>事件遲延後，始發生第九條各款所定事由之</w:t>
            </w:r>
            <w:proofErr w:type="gramStart"/>
            <w:r w:rsidRPr="001C32F2">
              <w:rPr>
                <w:rFonts w:ascii="標楷體" w:eastAsia="標楷體" w:hAnsi="標楷體"/>
              </w:rPr>
              <w:t>一</w:t>
            </w:r>
            <w:proofErr w:type="gramEnd"/>
            <w:r w:rsidRPr="001C32F2">
              <w:rPr>
                <w:rFonts w:ascii="標楷體" w:eastAsia="標楷體" w:hAnsi="標楷體"/>
              </w:rPr>
              <w:t>者，仍應視為</w:t>
            </w:r>
            <w:proofErr w:type="gramStart"/>
            <w:r w:rsidRPr="001C32F2">
              <w:rPr>
                <w:rFonts w:ascii="標楷體" w:eastAsia="標楷體" w:hAnsi="標楷體"/>
              </w:rPr>
              <w:t>不</w:t>
            </w:r>
            <w:proofErr w:type="gramEnd"/>
            <w:r w:rsidRPr="001C32F2">
              <w:rPr>
                <w:rFonts w:ascii="標楷體" w:eastAsia="標楷體" w:hAnsi="標楷體"/>
              </w:rPr>
              <w:t>遲延事件。但其事由消滅後，應即再列為遲延事件。</w:t>
            </w:r>
          </w:p>
        </w:tc>
        <w:tc>
          <w:tcPr>
            <w:tcW w:w="2788" w:type="dxa"/>
          </w:tcPr>
          <w:p w:rsidR="005970AB" w:rsidRPr="001C32F2" w:rsidRDefault="00970405" w:rsidP="001C3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Cs w:val="24"/>
              </w:rPr>
            </w:pPr>
            <w:r w:rsidRPr="001C32F2">
              <w:rPr>
                <w:rFonts w:ascii="標楷體" w:eastAsia="標楷體" w:hAnsi="標楷體" w:cs="細明體" w:hint="eastAsia"/>
                <w:spacing w:val="4"/>
                <w:szCs w:val="24"/>
              </w:rPr>
              <w:t>配合鼓勵婦女生育之國策，並考量法官辦案辛勞</w:t>
            </w:r>
            <w:proofErr w:type="gramStart"/>
            <w:r w:rsidRPr="001C32F2">
              <w:rPr>
                <w:rFonts w:ascii="標楷體" w:eastAsia="標楷體" w:hAnsi="標楷體" w:cs="細明體" w:hint="eastAsia"/>
                <w:spacing w:val="4"/>
                <w:szCs w:val="24"/>
              </w:rPr>
              <w:t>因公成疾</w:t>
            </w:r>
            <w:proofErr w:type="gramEnd"/>
            <w:r w:rsidRPr="001C32F2">
              <w:rPr>
                <w:rFonts w:ascii="標楷體" w:eastAsia="標楷體" w:hAnsi="標楷體" w:cs="細明體" w:hint="eastAsia"/>
                <w:spacing w:val="4"/>
                <w:szCs w:val="24"/>
              </w:rPr>
              <w:t>之無懈怠性，</w:t>
            </w:r>
            <w:proofErr w:type="gramStart"/>
            <w:r w:rsidRPr="001C32F2">
              <w:rPr>
                <w:rFonts w:ascii="標楷體" w:eastAsia="標楷體" w:hAnsi="標楷體" w:cs="細明體" w:hint="eastAsia"/>
                <w:spacing w:val="4"/>
                <w:szCs w:val="24"/>
              </w:rPr>
              <w:t>爰</w:t>
            </w:r>
            <w:proofErr w:type="gramEnd"/>
            <w:r w:rsidR="00734E3D" w:rsidRPr="001C32F2">
              <w:rPr>
                <w:rFonts w:ascii="標楷體" w:eastAsia="標楷體" w:hAnsi="標楷體" w:cs="細明體" w:hint="eastAsia"/>
                <w:spacing w:val="4"/>
                <w:szCs w:val="24"/>
              </w:rPr>
              <w:t>予</w:t>
            </w:r>
            <w:r w:rsidRPr="001C32F2">
              <w:rPr>
                <w:rFonts w:ascii="標楷體" w:eastAsia="標楷體" w:hAnsi="標楷體" w:cs="細明體" w:hint="eastAsia"/>
                <w:spacing w:val="4"/>
                <w:szCs w:val="24"/>
              </w:rPr>
              <w:t>修正。</w:t>
            </w:r>
          </w:p>
        </w:tc>
      </w:tr>
      <w:tr w:rsidR="00AA35FF" w:rsidRPr="001C32F2" w:rsidTr="006C2996">
        <w:tc>
          <w:tcPr>
            <w:tcW w:w="2787" w:type="dxa"/>
          </w:tcPr>
          <w:p w:rsidR="004D627E" w:rsidRPr="004D627E" w:rsidRDefault="004D627E" w:rsidP="004D62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szCs w:val="24"/>
              </w:rPr>
            </w:pPr>
            <w:r>
              <w:rPr>
                <w:rFonts w:ascii="標楷體" w:eastAsia="標楷體" w:hAnsi="標楷體" w:hint="eastAsia"/>
                <w:szCs w:val="24"/>
              </w:rPr>
              <w:t xml:space="preserve">第十二條  </w:t>
            </w:r>
            <w:r w:rsidRPr="004D627E">
              <w:rPr>
                <w:rFonts w:ascii="標楷體" w:eastAsia="標楷體" w:hAnsi="標楷體"/>
                <w:szCs w:val="24"/>
              </w:rPr>
              <w:t>本規則自中華民國一百零一年九月六日施行。</w:t>
            </w:r>
          </w:p>
          <w:p w:rsidR="00AA35FF" w:rsidRPr="004D627E" w:rsidRDefault="006F5D51" w:rsidP="004D627E">
            <w:pPr>
              <w:pStyle w:val="HTML"/>
              <w:spacing w:line="240" w:lineRule="auto"/>
              <w:ind w:leftChars="100" w:left="240" w:firstLineChars="200" w:firstLine="480"/>
              <w:jc w:val="both"/>
              <w:rPr>
                <w:rFonts w:ascii="標楷體" w:eastAsia="標楷體" w:hAnsi="標楷體"/>
              </w:rPr>
            </w:pPr>
            <w:r w:rsidRPr="007A6948">
              <w:rPr>
                <w:rFonts w:ascii="標楷體" w:eastAsia="標楷體" w:hAnsi="標楷體" w:hint="eastAsia"/>
                <w:u w:val="thick"/>
              </w:rPr>
              <w:t>本規則修正條文自發布日施行</w:t>
            </w:r>
            <w:r>
              <w:rPr>
                <w:rFonts w:ascii="標楷體" w:eastAsia="標楷體" w:hAnsi="標楷體" w:hint="eastAsia"/>
              </w:rPr>
              <w:t>。</w:t>
            </w:r>
          </w:p>
        </w:tc>
        <w:tc>
          <w:tcPr>
            <w:tcW w:w="2787" w:type="dxa"/>
          </w:tcPr>
          <w:p w:rsidR="00AA35FF" w:rsidRPr="001C32F2" w:rsidRDefault="006F5D51" w:rsidP="001C3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szCs w:val="24"/>
              </w:rPr>
            </w:pPr>
            <w:r>
              <w:rPr>
                <w:rFonts w:ascii="標楷體" w:eastAsia="標楷體" w:hAnsi="標楷體" w:hint="eastAsia"/>
                <w:szCs w:val="24"/>
              </w:rPr>
              <w:t xml:space="preserve">第十二條  </w:t>
            </w:r>
            <w:r w:rsidRPr="004D627E">
              <w:rPr>
                <w:rFonts w:ascii="標楷體" w:eastAsia="標楷體" w:hAnsi="標楷體"/>
                <w:szCs w:val="24"/>
              </w:rPr>
              <w:t>本規則自中華民國一百零一年九月六日施行。</w:t>
            </w:r>
          </w:p>
        </w:tc>
        <w:tc>
          <w:tcPr>
            <w:tcW w:w="2788" w:type="dxa"/>
          </w:tcPr>
          <w:p w:rsidR="00BF0F65" w:rsidRDefault="00BF0F65" w:rsidP="001C3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spacing w:val="4"/>
                <w:szCs w:val="24"/>
              </w:rPr>
            </w:pPr>
            <w:r>
              <w:rPr>
                <w:rFonts w:ascii="標楷體" w:eastAsia="標楷體" w:hAnsi="標楷體" w:cs="細明體" w:hint="eastAsia"/>
                <w:spacing w:val="4"/>
                <w:szCs w:val="24"/>
              </w:rPr>
              <w:t>一、</w:t>
            </w:r>
            <w:r w:rsidR="002D13BD" w:rsidRPr="007A6948">
              <w:rPr>
                <w:rFonts w:ascii="標楷體" w:eastAsia="標楷體" w:hAnsi="標楷體" w:cs="細明體" w:hint="eastAsia"/>
                <w:spacing w:val="4"/>
                <w:szCs w:val="24"/>
              </w:rPr>
              <w:t>第二項</w:t>
            </w:r>
            <w:r w:rsidRPr="00BF0F65">
              <w:rPr>
                <w:rFonts w:ascii="標楷體" w:eastAsia="標楷體" w:hAnsi="標楷體" w:cs="細明體" w:hint="eastAsia"/>
                <w:spacing w:val="4"/>
                <w:szCs w:val="24"/>
              </w:rPr>
              <w:t>新增</w:t>
            </w:r>
            <w:r>
              <w:rPr>
                <w:rFonts w:ascii="標楷體" w:eastAsia="標楷體" w:hAnsi="標楷體" w:cs="細明體" w:hint="eastAsia"/>
                <w:spacing w:val="4"/>
                <w:szCs w:val="24"/>
              </w:rPr>
              <w:t>。</w:t>
            </w:r>
          </w:p>
          <w:p w:rsidR="00AA35FF" w:rsidRPr="001C32F2" w:rsidRDefault="00BF0F65" w:rsidP="00EC78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 w:hangingChars="200" w:hanging="496"/>
              <w:jc w:val="both"/>
              <w:rPr>
                <w:rFonts w:ascii="標楷體" w:eastAsia="標楷體" w:hAnsi="標楷體" w:cs="細明體"/>
                <w:spacing w:val="4"/>
                <w:szCs w:val="24"/>
              </w:rPr>
            </w:pPr>
            <w:r>
              <w:rPr>
                <w:rFonts w:ascii="標楷體" w:eastAsia="標楷體" w:hAnsi="標楷體" w:cs="細明體" w:hint="eastAsia"/>
                <w:spacing w:val="4"/>
                <w:szCs w:val="24"/>
              </w:rPr>
              <w:t>二、</w:t>
            </w:r>
            <w:r w:rsidR="002D13BD" w:rsidRPr="007A6948">
              <w:rPr>
                <w:rFonts w:ascii="標楷體" w:eastAsia="標楷體" w:hAnsi="標楷體" w:cs="細明體" w:hint="eastAsia"/>
                <w:spacing w:val="4"/>
                <w:szCs w:val="24"/>
              </w:rPr>
              <w:t>修正條文之施行日期。</w:t>
            </w:r>
            <w:bookmarkStart w:id="0" w:name="_GoBack"/>
            <w:bookmarkEnd w:id="0"/>
          </w:p>
        </w:tc>
      </w:tr>
    </w:tbl>
    <w:p w:rsidR="006C2996" w:rsidRPr="001C32F2" w:rsidRDefault="006C2996" w:rsidP="001C32F2">
      <w:pPr>
        <w:jc w:val="center"/>
        <w:rPr>
          <w:rFonts w:ascii="標楷體" w:eastAsia="標楷體" w:hAnsi="標楷體"/>
          <w:szCs w:val="24"/>
        </w:rPr>
      </w:pPr>
    </w:p>
    <w:sectPr w:rsidR="006C2996" w:rsidRPr="001C32F2" w:rsidSect="00E97F83">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B43" w:rsidRDefault="00FB3B43" w:rsidP="005970AB">
      <w:r>
        <w:separator/>
      </w:r>
    </w:p>
  </w:endnote>
  <w:endnote w:type="continuationSeparator" w:id="0">
    <w:p w:rsidR="00FB3B43" w:rsidRDefault="00FB3B43" w:rsidP="005970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өũ">
    <w:altName w:val="Times New Roman"/>
    <w:panose1 w:val="00000000000000000000"/>
    <w:charset w:val="00"/>
    <w:family w:val="roman"/>
    <w:notTrueType/>
    <w:pitch w:val="default"/>
    <w:sig w:usb0="00000000" w:usb1="00000000" w:usb2="00000000" w:usb3="00000000" w:csb0="00000000" w:csb1="00000000"/>
  </w:font>
  <w:font w:name="細明體">
    <w:altName w:val="MingLiU"/>
    <w:panose1 w:val="02020309000000000000"/>
    <w:charset w:val="88"/>
    <w:family w:val="modern"/>
    <w:pitch w:val="fixed"/>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67B" w:rsidRDefault="007F1051">
    <w:pPr>
      <w:pStyle w:val="a6"/>
      <w:jc w:val="center"/>
    </w:pPr>
    <w:r w:rsidRPr="007F1051">
      <w:fldChar w:fldCharType="begin"/>
    </w:r>
    <w:r w:rsidR="004B567B">
      <w:instrText xml:space="preserve"> PAGE   \* MERGEFORMAT </w:instrText>
    </w:r>
    <w:r w:rsidRPr="007F1051">
      <w:fldChar w:fldCharType="separate"/>
    </w:r>
    <w:r w:rsidR="006C60E0" w:rsidRPr="006C60E0">
      <w:rPr>
        <w:noProof/>
        <w:lang w:val="zh-TW"/>
      </w:rPr>
      <w:t>1</w:t>
    </w:r>
    <w:r>
      <w:rPr>
        <w:noProof/>
        <w:lang w:val="zh-TW"/>
      </w:rPr>
      <w:fldChar w:fldCharType="end"/>
    </w:r>
  </w:p>
  <w:p w:rsidR="004B567B" w:rsidRDefault="004B567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14016"/>
      <w:docPartObj>
        <w:docPartGallery w:val="Page Numbers (Bottom of Page)"/>
        <w:docPartUnique/>
      </w:docPartObj>
    </w:sdtPr>
    <w:sdtContent>
      <w:p w:rsidR="008B51EF" w:rsidRDefault="007F1051" w:rsidP="008B51EF">
        <w:pPr>
          <w:pStyle w:val="a6"/>
          <w:jc w:val="center"/>
        </w:pPr>
        <w:r w:rsidRPr="007F1051">
          <w:fldChar w:fldCharType="begin"/>
        </w:r>
        <w:r w:rsidR="00A52272">
          <w:instrText xml:space="preserve"> PAGE   \* MERGEFORMAT </w:instrText>
        </w:r>
        <w:r w:rsidRPr="007F1051">
          <w:fldChar w:fldCharType="separate"/>
        </w:r>
        <w:r w:rsidR="006C60E0" w:rsidRPr="006C60E0">
          <w:rPr>
            <w:noProof/>
            <w:lang w:val="zh-TW"/>
          </w:rPr>
          <w:t>2</w:t>
        </w:r>
        <w:r>
          <w:rPr>
            <w:noProof/>
            <w:lang w:val="zh-TW"/>
          </w:rPr>
          <w:fldChar w:fldCharType="end"/>
        </w:r>
      </w:p>
    </w:sdtContent>
  </w:sdt>
  <w:p w:rsidR="008B51EF" w:rsidRDefault="008B51E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B43" w:rsidRDefault="00FB3B43" w:rsidP="005970AB">
      <w:r>
        <w:separator/>
      </w:r>
    </w:p>
  </w:footnote>
  <w:footnote w:type="continuationSeparator" w:id="0">
    <w:p w:rsidR="00FB3B43" w:rsidRDefault="00FB3B43" w:rsidP="005970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969C8"/>
    <w:multiLevelType w:val="hybridMultilevel"/>
    <w:tmpl w:val="1A86F738"/>
    <w:lvl w:ilvl="0" w:tplc="2B0A8ED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2996"/>
    <w:rsid w:val="000127E5"/>
    <w:rsid w:val="0001347A"/>
    <w:rsid w:val="00015B11"/>
    <w:rsid w:val="00046F94"/>
    <w:rsid w:val="00047ABB"/>
    <w:rsid w:val="00052610"/>
    <w:rsid w:val="00055EF3"/>
    <w:rsid w:val="00057602"/>
    <w:rsid w:val="00060C1D"/>
    <w:rsid w:val="00063B36"/>
    <w:rsid w:val="0009576D"/>
    <w:rsid w:val="00096C4E"/>
    <w:rsid w:val="000A511D"/>
    <w:rsid w:val="000D0072"/>
    <w:rsid w:val="0011045F"/>
    <w:rsid w:val="00135C40"/>
    <w:rsid w:val="00196575"/>
    <w:rsid w:val="001A6087"/>
    <w:rsid w:val="001B2A4B"/>
    <w:rsid w:val="001C09CF"/>
    <w:rsid w:val="001C32F2"/>
    <w:rsid w:val="001D6DD4"/>
    <w:rsid w:val="001E4031"/>
    <w:rsid w:val="001F57C3"/>
    <w:rsid w:val="001F7C65"/>
    <w:rsid w:val="002022F2"/>
    <w:rsid w:val="002148D9"/>
    <w:rsid w:val="00216CDC"/>
    <w:rsid w:val="00224D87"/>
    <w:rsid w:val="00237B9C"/>
    <w:rsid w:val="0024010C"/>
    <w:rsid w:val="002428D4"/>
    <w:rsid w:val="00243AF7"/>
    <w:rsid w:val="00247C6C"/>
    <w:rsid w:val="00256F35"/>
    <w:rsid w:val="002604F8"/>
    <w:rsid w:val="00261360"/>
    <w:rsid w:val="00271137"/>
    <w:rsid w:val="0027788E"/>
    <w:rsid w:val="002846D2"/>
    <w:rsid w:val="002870FC"/>
    <w:rsid w:val="002D13BD"/>
    <w:rsid w:val="002D33B2"/>
    <w:rsid w:val="002D7885"/>
    <w:rsid w:val="002E1D7C"/>
    <w:rsid w:val="002E4DAD"/>
    <w:rsid w:val="002E6B39"/>
    <w:rsid w:val="002F649A"/>
    <w:rsid w:val="003031A7"/>
    <w:rsid w:val="003164C7"/>
    <w:rsid w:val="00316DF1"/>
    <w:rsid w:val="00341AB7"/>
    <w:rsid w:val="00353AF3"/>
    <w:rsid w:val="00361411"/>
    <w:rsid w:val="003724DA"/>
    <w:rsid w:val="00373796"/>
    <w:rsid w:val="00380499"/>
    <w:rsid w:val="0038746D"/>
    <w:rsid w:val="00392DD7"/>
    <w:rsid w:val="00394699"/>
    <w:rsid w:val="00397B7A"/>
    <w:rsid w:val="003D1714"/>
    <w:rsid w:val="003D4F4D"/>
    <w:rsid w:val="003E0537"/>
    <w:rsid w:val="00407B12"/>
    <w:rsid w:val="00437CCF"/>
    <w:rsid w:val="00447137"/>
    <w:rsid w:val="00451447"/>
    <w:rsid w:val="004521EB"/>
    <w:rsid w:val="00453439"/>
    <w:rsid w:val="00464051"/>
    <w:rsid w:val="00492072"/>
    <w:rsid w:val="00495D1C"/>
    <w:rsid w:val="004B567B"/>
    <w:rsid w:val="004B5C3A"/>
    <w:rsid w:val="004B7837"/>
    <w:rsid w:val="004D0701"/>
    <w:rsid w:val="004D627E"/>
    <w:rsid w:val="004E44BC"/>
    <w:rsid w:val="004F13FF"/>
    <w:rsid w:val="004F2BA0"/>
    <w:rsid w:val="0050518A"/>
    <w:rsid w:val="00514306"/>
    <w:rsid w:val="005217F3"/>
    <w:rsid w:val="005241E1"/>
    <w:rsid w:val="00534848"/>
    <w:rsid w:val="005572A7"/>
    <w:rsid w:val="00562C40"/>
    <w:rsid w:val="00573710"/>
    <w:rsid w:val="005970AB"/>
    <w:rsid w:val="005B2351"/>
    <w:rsid w:val="005B2A76"/>
    <w:rsid w:val="005C79C1"/>
    <w:rsid w:val="005E7496"/>
    <w:rsid w:val="005F2793"/>
    <w:rsid w:val="005F455F"/>
    <w:rsid w:val="0060325D"/>
    <w:rsid w:val="0062648A"/>
    <w:rsid w:val="00643740"/>
    <w:rsid w:val="00656BE9"/>
    <w:rsid w:val="006721F6"/>
    <w:rsid w:val="00673477"/>
    <w:rsid w:val="00686C2E"/>
    <w:rsid w:val="006B2A5F"/>
    <w:rsid w:val="006B44BB"/>
    <w:rsid w:val="006B5A1D"/>
    <w:rsid w:val="006C040A"/>
    <w:rsid w:val="006C158A"/>
    <w:rsid w:val="006C2996"/>
    <w:rsid w:val="006C60E0"/>
    <w:rsid w:val="006F5D51"/>
    <w:rsid w:val="00714C11"/>
    <w:rsid w:val="0072115A"/>
    <w:rsid w:val="00734E3D"/>
    <w:rsid w:val="00742F63"/>
    <w:rsid w:val="007440FF"/>
    <w:rsid w:val="00765189"/>
    <w:rsid w:val="00784162"/>
    <w:rsid w:val="007A02B0"/>
    <w:rsid w:val="007A157E"/>
    <w:rsid w:val="007A6948"/>
    <w:rsid w:val="007B135F"/>
    <w:rsid w:val="007B46DE"/>
    <w:rsid w:val="007C5E25"/>
    <w:rsid w:val="007D3013"/>
    <w:rsid w:val="007D713B"/>
    <w:rsid w:val="007E6D1E"/>
    <w:rsid w:val="007E7EB5"/>
    <w:rsid w:val="007F1051"/>
    <w:rsid w:val="00801C97"/>
    <w:rsid w:val="00835EEF"/>
    <w:rsid w:val="00846EB1"/>
    <w:rsid w:val="008558A4"/>
    <w:rsid w:val="008561F0"/>
    <w:rsid w:val="008604DA"/>
    <w:rsid w:val="0086161F"/>
    <w:rsid w:val="00862C22"/>
    <w:rsid w:val="00873B7F"/>
    <w:rsid w:val="00874376"/>
    <w:rsid w:val="0087673D"/>
    <w:rsid w:val="00890FD7"/>
    <w:rsid w:val="008A25AC"/>
    <w:rsid w:val="008A59C9"/>
    <w:rsid w:val="008A6DEB"/>
    <w:rsid w:val="008B51EF"/>
    <w:rsid w:val="008B5D60"/>
    <w:rsid w:val="008D2A0C"/>
    <w:rsid w:val="008D481C"/>
    <w:rsid w:val="008D561D"/>
    <w:rsid w:val="008E6F37"/>
    <w:rsid w:val="008F4FA0"/>
    <w:rsid w:val="008F60EF"/>
    <w:rsid w:val="009002C6"/>
    <w:rsid w:val="00901B88"/>
    <w:rsid w:val="0090783D"/>
    <w:rsid w:val="0090790C"/>
    <w:rsid w:val="00923B61"/>
    <w:rsid w:val="00947A10"/>
    <w:rsid w:val="00961FBA"/>
    <w:rsid w:val="00970405"/>
    <w:rsid w:val="009732C6"/>
    <w:rsid w:val="009805B1"/>
    <w:rsid w:val="00993384"/>
    <w:rsid w:val="009A2BFE"/>
    <w:rsid w:val="009A326A"/>
    <w:rsid w:val="009B78E9"/>
    <w:rsid w:val="009C2B03"/>
    <w:rsid w:val="009C65A6"/>
    <w:rsid w:val="009D04AF"/>
    <w:rsid w:val="009D26F1"/>
    <w:rsid w:val="009D35FE"/>
    <w:rsid w:val="00A02018"/>
    <w:rsid w:val="00A124FD"/>
    <w:rsid w:val="00A12991"/>
    <w:rsid w:val="00A135E7"/>
    <w:rsid w:val="00A241B4"/>
    <w:rsid w:val="00A33AB8"/>
    <w:rsid w:val="00A34A4C"/>
    <w:rsid w:val="00A465D0"/>
    <w:rsid w:val="00A52272"/>
    <w:rsid w:val="00A542B2"/>
    <w:rsid w:val="00A61972"/>
    <w:rsid w:val="00A62660"/>
    <w:rsid w:val="00A63114"/>
    <w:rsid w:val="00A641DA"/>
    <w:rsid w:val="00A905BD"/>
    <w:rsid w:val="00A93E0F"/>
    <w:rsid w:val="00AA2F5A"/>
    <w:rsid w:val="00AA35FF"/>
    <w:rsid w:val="00AA72A7"/>
    <w:rsid w:val="00AC11F7"/>
    <w:rsid w:val="00AC2505"/>
    <w:rsid w:val="00AD109D"/>
    <w:rsid w:val="00AD2DCA"/>
    <w:rsid w:val="00AD6707"/>
    <w:rsid w:val="00AF2C0A"/>
    <w:rsid w:val="00AF522D"/>
    <w:rsid w:val="00AF788D"/>
    <w:rsid w:val="00B02F11"/>
    <w:rsid w:val="00B064ED"/>
    <w:rsid w:val="00B14191"/>
    <w:rsid w:val="00B34CED"/>
    <w:rsid w:val="00B379A9"/>
    <w:rsid w:val="00B42599"/>
    <w:rsid w:val="00B46B7C"/>
    <w:rsid w:val="00B625D6"/>
    <w:rsid w:val="00B86C46"/>
    <w:rsid w:val="00B9057D"/>
    <w:rsid w:val="00BA6AA9"/>
    <w:rsid w:val="00BC7732"/>
    <w:rsid w:val="00BE23A3"/>
    <w:rsid w:val="00BE46A7"/>
    <w:rsid w:val="00BF0F65"/>
    <w:rsid w:val="00BF598A"/>
    <w:rsid w:val="00C11E9D"/>
    <w:rsid w:val="00C127B3"/>
    <w:rsid w:val="00C16FB4"/>
    <w:rsid w:val="00C17EE0"/>
    <w:rsid w:val="00C2101D"/>
    <w:rsid w:val="00C24E0D"/>
    <w:rsid w:val="00C36471"/>
    <w:rsid w:val="00C368C3"/>
    <w:rsid w:val="00C45156"/>
    <w:rsid w:val="00C52A74"/>
    <w:rsid w:val="00C618D3"/>
    <w:rsid w:val="00C92174"/>
    <w:rsid w:val="00C93C09"/>
    <w:rsid w:val="00CA0028"/>
    <w:rsid w:val="00CB10A4"/>
    <w:rsid w:val="00CB1195"/>
    <w:rsid w:val="00CC61DC"/>
    <w:rsid w:val="00CD2B1D"/>
    <w:rsid w:val="00CD4ACC"/>
    <w:rsid w:val="00CD7C2D"/>
    <w:rsid w:val="00CE6FE0"/>
    <w:rsid w:val="00CE703C"/>
    <w:rsid w:val="00CF64AE"/>
    <w:rsid w:val="00D1174B"/>
    <w:rsid w:val="00D14A73"/>
    <w:rsid w:val="00D24578"/>
    <w:rsid w:val="00D35D2A"/>
    <w:rsid w:val="00D63430"/>
    <w:rsid w:val="00D86CDD"/>
    <w:rsid w:val="00D96D47"/>
    <w:rsid w:val="00DC1B46"/>
    <w:rsid w:val="00DC44CA"/>
    <w:rsid w:val="00DC61CC"/>
    <w:rsid w:val="00DD0418"/>
    <w:rsid w:val="00DE4B20"/>
    <w:rsid w:val="00DE50AF"/>
    <w:rsid w:val="00DF0907"/>
    <w:rsid w:val="00DF1D56"/>
    <w:rsid w:val="00DF31AF"/>
    <w:rsid w:val="00E30ED4"/>
    <w:rsid w:val="00E376C9"/>
    <w:rsid w:val="00E512E3"/>
    <w:rsid w:val="00E6530F"/>
    <w:rsid w:val="00E76134"/>
    <w:rsid w:val="00E8102D"/>
    <w:rsid w:val="00E96369"/>
    <w:rsid w:val="00E97F83"/>
    <w:rsid w:val="00EB7420"/>
    <w:rsid w:val="00EC788B"/>
    <w:rsid w:val="00ED5AAE"/>
    <w:rsid w:val="00F0011B"/>
    <w:rsid w:val="00F01690"/>
    <w:rsid w:val="00F01D93"/>
    <w:rsid w:val="00F03BD1"/>
    <w:rsid w:val="00F04A50"/>
    <w:rsid w:val="00F07EB0"/>
    <w:rsid w:val="00F2025A"/>
    <w:rsid w:val="00F275D6"/>
    <w:rsid w:val="00F309C8"/>
    <w:rsid w:val="00F44798"/>
    <w:rsid w:val="00F53171"/>
    <w:rsid w:val="00F54492"/>
    <w:rsid w:val="00F57566"/>
    <w:rsid w:val="00F618BC"/>
    <w:rsid w:val="00F66415"/>
    <w:rsid w:val="00F7324D"/>
    <w:rsid w:val="00F83EE1"/>
    <w:rsid w:val="00F95C23"/>
    <w:rsid w:val="00FB0F0F"/>
    <w:rsid w:val="00FB3B43"/>
    <w:rsid w:val="00FE502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57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6C29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өũ" w:eastAsia="細明體" w:hAnsi="өũ" w:cs="細明體"/>
      <w:color w:val="000000"/>
      <w:kern w:val="0"/>
      <w:szCs w:val="24"/>
    </w:rPr>
  </w:style>
  <w:style w:type="character" w:customStyle="1" w:styleId="HTML0">
    <w:name w:val="HTML 預設格式 字元"/>
    <w:basedOn w:val="a0"/>
    <w:link w:val="HTML"/>
    <w:uiPriority w:val="99"/>
    <w:rsid w:val="006C2996"/>
    <w:rPr>
      <w:rFonts w:ascii="өũ" w:eastAsia="細明體" w:hAnsi="өũ" w:cs="細明體"/>
      <w:color w:val="000000"/>
      <w:kern w:val="0"/>
      <w:szCs w:val="24"/>
    </w:rPr>
  </w:style>
  <w:style w:type="paragraph" w:styleId="a4">
    <w:name w:val="header"/>
    <w:basedOn w:val="a"/>
    <w:link w:val="a5"/>
    <w:uiPriority w:val="99"/>
    <w:unhideWhenUsed/>
    <w:rsid w:val="005970AB"/>
    <w:pPr>
      <w:tabs>
        <w:tab w:val="center" w:pos="4153"/>
        <w:tab w:val="right" w:pos="8306"/>
      </w:tabs>
      <w:snapToGrid w:val="0"/>
    </w:pPr>
    <w:rPr>
      <w:sz w:val="20"/>
      <w:szCs w:val="20"/>
    </w:rPr>
  </w:style>
  <w:style w:type="character" w:customStyle="1" w:styleId="a5">
    <w:name w:val="頁首 字元"/>
    <w:basedOn w:val="a0"/>
    <w:link w:val="a4"/>
    <w:uiPriority w:val="99"/>
    <w:rsid w:val="005970AB"/>
    <w:rPr>
      <w:sz w:val="20"/>
      <w:szCs w:val="20"/>
    </w:rPr>
  </w:style>
  <w:style w:type="paragraph" w:styleId="a6">
    <w:name w:val="footer"/>
    <w:basedOn w:val="a"/>
    <w:link w:val="a7"/>
    <w:uiPriority w:val="99"/>
    <w:unhideWhenUsed/>
    <w:rsid w:val="005970AB"/>
    <w:pPr>
      <w:tabs>
        <w:tab w:val="center" w:pos="4153"/>
        <w:tab w:val="right" w:pos="8306"/>
      </w:tabs>
      <w:snapToGrid w:val="0"/>
    </w:pPr>
    <w:rPr>
      <w:sz w:val="20"/>
      <w:szCs w:val="20"/>
    </w:rPr>
  </w:style>
  <w:style w:type="character" w:customStyle="1" w:styleId="a7">
    <w:name w:val="頁尾 字元"/>
    <w:basedOn w:val="a0"/>
    <w:link w:val="a6"/>
    <w:uiPriority w:val="99"/>
    <w:rsid w:val="005970A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5894088">
      <w:bodyDiv w:val="1"/>
      <w:marLeft w:val="750"/>
      <w:marRight w:val="750"/>
      <w:marTop w:val="750"/>
      <w:marBottom w:val="750"/>
      <w:divBdr>
        <w:top w:val="none" w:sz="0" w:space="0" w:color="auto"/>
        <w:left w:val="none" w:sz="0" w:space="0" w:color="auto"/>
        <w:bottom w:val="none" w:sz="0" w:space="0" w:color="auto"/>
        <w:right w:val="none" w:sz="0" w:space="0" w:color="auto"/>
      </w:divBdr>
    </w:div>
    <w:div w:id="285894279">
      <w:bodyDiv w:val="1"/>
      <w:marLeft w:val="750"/>
      <w:marRight w:val="750"/>
      <w:marTop w:val="750"/>
      <w:marBottom w:val="750"/>
      <w:divBdr>
        <w:top w:val="none" w:sz="0" w:space="0" w:color="auto"/>
        <w:left w:val="none" w:sz="0" w:space="0" w:color="auto"/>
        <w:bottom w:val="none" w:sz="0" w:space="0" w:color="auto"/>
        <w:right w:val="none" w:sz="0" w:space="0" w:color="auto"/>
      </w:divBdr>
    </w:div>
    <w:div w:id="942221757">
      <w:bodyDiv w:val="1"/>
      <w:marLeft w:val="750"/>
      <w:marRight w:val="750"/>
      <w:marTop w:val="750"/>
      <w:marBottom w:val="750"/>
      <w:divBdr>
        <w:top w:val="none" w:sz="0" w:space="0" w:color="auto"/>
        <w:left w:val="none" w:sz="0" w:space="0" w:color="auto"/>
        <w:bottom w:val="none" w:sz="0" w:space="0" w:color="auto"/>
        <w:right w:val="none" w:sz="0" w:space="0" w:color="auto"/>
      </w:divBdr>
    </w:div>
    <w:div w:id="1804038020">
      <w:bodyDiv w:val="1"/>
      <w:marLeft w:val="750"/>
      <w:marRight w:val="750"/>
      <w:marTop w:val="750"/>
      <w:marBottom w:val="750"/>
      <w:divBdr>
        <w:top w:val="none" w:sz="0" w:space="0" w:color="auto"/>
        <w:left w:val="none" w:sz="0" w:space="0" w:color="auto"/>
        <w:bottom w:val="none" w:sz="0" w:space="0" w:color="auto"/>
        <w:right w:val="none" w:sz="0" w:space="0" w:color="auto"/>
      </w:divBdr>
    </w:div>
    <w:div w:id="1943998804">
      <w:bodyDiv w:val="1"/>
      <w:marLeft w:val="750"/>
      <w:marRight w:val="750"/>
      <w:marTop w:val="750"/>
      <w:marBottom w:val="7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39213-7280-47BE-AC4F-E9A9E480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6</Pages>
  <Words>572</Words>
  <Characters>3261</Characters>
  <Application>Microsoft Office Word</Application>
  <DocSecurity>0</DocSecurity>
  <Lines>27</Lines>
  <Paragraphs>7</Paragraphs>
  <ScaleCrop>false</ScaleCrop>
  <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tpj</dc:creator>
  <cp:keywords/>
  <dc:description/>
  <cp:lastModifiedBy> </cp:lastModifiedBy>
  <cp:revision>22</cp:revision>
  <cp:lastPrinted>2017-10-05T07:18:00Z</cp:lastPrinted>
  <dcterms:created xsi:type="dcterms:W3CDTF">2017-09-30T10:27:00Z</dcterms:created>
  <dcterms:modified xsi:type="dcterms:W3CDTF">2017-10-05T08:24:00Z</dcterms:modified>
</cp:coreProperties>
</file>