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EA" w:rsidRPr="006D18EA" w:rsidRDefault="009D24B0" w:rsidP="006D18EA">
      <w:pPr>
        <w:jc w:val="center"/>
        <w:rPr>
          <w:rFonts w:ascii="標楷體" w:eastAsia="標楷體" w:hAnsi="標楷體"/>
          <w:sz w:val="32"/>
          <w:szCs w:val="32"/>
        </w:rPr>
      </w:pPr>
      <w:r w:rsidRPr="009D24B0">
        <w:rPr>
          <w:rFonts w:ascii="標楷體" w:eastAsia="標楷體" w:hAnsi="標楷體" w:hint="eastAsia"/>
          <w:sz w:val="32"/>
          <w:szCs w:val="32"/>
        </w:rPr>
        <w:t>刑事訴訟法施行法增訂第七條之十條文草案</w:t>
      </w:r>
    </w:p>
    <w:tbl>
      <w:tblPr>
        <w:tblStyle w:val="a7"/>
        <w:tblW w:w="0" w:type="auto"/>
        <w:tblLook w:val="04A0"/>
      </w:tblPr>
      <w:tblGrid>
        <w:gridCol w:w="4181"/>
        <w:gridCol w:w="4181"/>
      </w:tblGrid>
      <w:tr w:rsidR="00F81E09" w:rsidTr="00F81E09">
        <w:tc>
          <w:tcPr>
            <w:tcW w:w="4181" w:type="dxa"/>
          </w:tcPr>
          <w:p w:rsidR="00F81E09" w:rsidRPr="00F81E09" w:rsidRDefault="006D18EA" w:rsidP="00F81E09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協商通過</w:t>
            </w:r>
            <w:r w:rsidR="00F81E09" w:rsidRPr="00F81E09">
              <w:rPr>
                <w:rFonts w:ascii="標楷體" w:eastAsia="標楷體" w:hAnsi="標楷體" w:hint="eastAsia"/>
                <w:szCs w:val="24"/>
              </w:rPr>
              <w:t>條文</w:t>
            </w:r>
          </w:p>
        </w:tc>
        <w:tc>
          <w:tcPr>
            <w:tcW w:w="4181" w:type="dxa"/>
          </w:tcPr>
          <w:p w:rsidR="00F81E09" w:rsidRPr="00F81E09" w:rsidRDefault="00F81E09" w:rsidP="00F81E0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81E09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F81E09" w:rsidTr="00F81E09">
        <w:tc>
          <w:tcPr>
            <w:tcW w:w="4181" w:type="dxa"/>
          </w:tcPr>
          <w:p w:rsidR="00F81E09" w:rsidRDefault="00F81E09" w:rsidP="00F81E0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81E09">
              <w:rPr>
                <w:rFonts w:ascii="標楷體" w:eastAsia="標楷體" w:hAnsi="標楷體" w:hint="eastAsia"/>
              </w:rPr>
              <w:t>第七條之十　中華民國</w:t>
            </w:r>
            <w:r w:rsidR="00C03066">
              <w:rPr>
                <w:rFonts w:ascii="標楷體" w:eastAsia="標楷體" w:hAnsi="標楷體" w:hint="eastAsia"/>
              </w:rPr>
              <w:t>一百零六</w:t>
            </w:r>
            <w:r w:rsidRPr="00F81E09">
              <w:rPr>
                <w:rFonts w:ascii="標楷體" w:eastAsia="標楷體" w:hAnsi="標楷體" w:hint="eastAsia"/>
              </w:rPr>
              <w:t>年</w:t>
            </w:r>
            <w:r w:rsidR="00C03066">
              <w:rPr>
                <w:rFonts w:ascii="標楷體" w:eastAsia="標楷體" w:hAnsi="標楷體" w:hint="eastAsia"/>
              </w:rPr>
              <w:t>四</w:t>
            </w:r>
            <w:r w:rsidRPr="00F81E09">
              <w:rPr>
                <w:rFonts w:ascii="標楷體" w:eastAsia="標楷體" w:hAnsi="標楷體" w:hint="eastAsia"/>
              </w:rPr>
              <w:t>月</w:t>
            </w:r>
            <w:r w:rsidR="00C03066">
              <w:rPr>
                <w:rFonts w:ascii="標楷體" w:eastAsia="標楷體" w:hAnsi="標楷體" w:hint="eastAsia"/>
              </w:rPr>
              <w:t>二十一</w:t>
            </w:r>
            <w:r w:rsidRPr="00F81E09">
              <w:rPr>
                <w:rFonts w:ascii="標楷體" w:eastAsia="標楷體" w:hAnsi="標楷體" w:hint="eastAsia"/>
              </w:rPr>
              <w:t>日修正通過之刑事訴訟法第三十三條之一、第九十三條、第一百零一條，自公布日施行；第三十一條之</w:t>
            </w:r>
            <w:proofErr w:type="gramStart"/>
            <w:r w:rsidRPr="00F81E09">
              <w:rPr>
                <w:rFonts w:ascii="標楷體" w:eastAsia="標楷體" w:hAnsi="標楷體" w:hint="eastAsia"/>
              </w:rPr>
              <w:t>一</w:t>
            </w:r>
            <w:proofErr w:type="gramEnd"/>
            <w:r w:rsidRPr="00F81E09">
              <w:rPr>
                <w:rFonts w:ascii="標楷體" w:eastAsia="標楷體" w:hAnsi="標楷體" w:hint="eastAsia"/>
              </w:rPr>
              <w:t>自</w:t>
            </w:r>
            <w:r w:rsidR="00243A22">
              <w:rPr>
                <w:rFonts w:ascii="標楷體" w:eastAsia="標楷體" w:hAnsi="標楷體" w:hint="eastAsia"/>
              </w:rPr>
              <w:t>一百零七年一月一日</w:t>
            </w:r>
            <w:r w:rsidRPr="00F81E09">
              <w:rPr>
                <w:rFonts w:ascii="標楷體" w:eastAsia="標楷體" w:hAnsi="標楷體" w:hint="eastAsia"/>
              </w:rPr>
              <w:t>施行。</w:t>
            </w:r>
          </w:p>
          <w:p w:rsidR="00F81E09" w:rsidRDefault="00F81E09" w:rsidP="00C03066">
            <w:pPr>
              <w:ind w:left="240" w:hangingChars="100" w:hanging="240"/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F81E09">
              <w:rPr>
                <w:rFonts w:ascii="標楷體" w:eastAsia="標楷體" w:hAnsi="標楷體" w:hint="eastAsia"/>
              </w:rPr>
              <w:t>中華民國</w:t>
            </w:r>
            <w:r w:rsidR="00C03066">
              <w:rPr>
                <w:rFonts w:ascii="標楷體" w:eastAsia="標楷體" w:hAnsi="標楷體" w:hint="eastAsia"/>
              </w:rPr>
              <w:t>一百零六</w:t>
            </w:r>
            <w:r w:rsidRPr="00F81E09">
              <w:rPr>
                <w:rFonts w:ascii="標楷體" w:eastAsia="標楷體" w:hAnsi="標楷體" w:hint="eastAsia"/>
              </w:rPr>
              <w:t>年</w:t>
            </w:r>
            <w:r w:rsidR="00C03066">
              <w:rPr>
                <w:rFonts w:ascii="標楷體" w:eastAsia="標楷體" w:hAnsi="標楷體" w:hint="eastAsia"/>
              </w:rPr>
              <w:t>四</w:t>
            </w:r>
            <w:r w:rsidRPr="00F81E09">
              <w:rPr>
                <w:rFonts w:ascii="標楷體" w:eastAsia="標楷體" w:hAnsi="標楷體" w:hint="eastAsia"/>
              </w:rPr>
              <w:t>月</w:t>
            </w:r>
            <w:r w:rsidR="00C03066">
              <w:rPr>
                <w:rFonts w:ascii="標楷體" w:eastAsia="標楷體" w:hAnsi="標楷體" w:hint="eastAsia"/>
              </w:rPr>
              <w:t>二十一</w:t>
            </w:r>
            <w:r w:rsidRPr="00F81E09">
              <w:rPr>
                <w:rFonts w:ascii="標楷體" w:eastAsia="標楷體" w:hAnsi="標楷體" w:hint="eastAsia"/>
              </w:rPr>
              <w:t>日修正通過之刑事訴訟法施行前，法院已受理之偵查中聲請羈押案件，其以後之訴訟程序，應依修正刑事訴訟法終結之。但修正刑事訴訟法施行前已依法定程序進行之訴訟程序，其效力不受影響。</w:t>
            </w:r>
          </w:p>
        </w:tc>
        <w:tc>
          <w:tcPr>
            <w:tcW w:w="4181" w:type="dxa"/>
          </w:tcPr>
          <w:p w:rsidR="00F81E09" w:rsidRPr="00F81E09" w:rsidRDefault="00F81E09" w:rsidP="00F81E09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F81E09">
              <w:rPr>
                <w:rFonts w:ascii="標楷體" w:eastAsia="標楷體" w:hAnsi="標楷體" w:hint="eastAsia"/>
                <w:szCs w:val="24"/>
                <w:u w:val="single"/>
              </w:rPr>
              <w:t>一、本條新增。</w:t>
            </w:r>
          </w:p>
          <w:p w:rsidR="00F81E09" w:rsidRPr="00F81E09" w:rsidRDefault="00F81E09" w:rsidP="00F81E0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F81E09">
              <w:rPr>
                <w:rFonts w:ascii="標楷體" w:eastAsia="標楷體" w:hAnsi="標楷體" w:hint="eastAsia"/>
                <w:szCs w:val="24"/>
              </w:rPr>
              <w:t>二、刑事訴訟法第三十一條之</w:t>
            </w:r>
            <w:proofErr w:type="gramStart"/>
            <w:r w:rsidRPr="00F81E0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81E09">
              <w:rPr>
                <w:rFonts w:ascii="標楷體" w:eastAsia="標楷體" w:hAnsi="標楷體" w:hint="eastAsia"/>
                <w:szCs w:val="24"/>
              </w:rPr>
              <w:t>偵查中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81E09">
              <w:rPr>
                <w:rFonts w:ascii="標楷體" w:eastAsia="標楷體" w:hAnsi="標楷體" w:hint="eastAsia"/>
                <w:szCs w:val="24"/>
              </w:rPr>
              <w:t>之羈押審查程序已</w:t>
            </w:r>
            <w:proofErr w:type="gramStart"/>
            <w:r w:rsidRPr="00F81E09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F81E09">
              <w:rPr>
                <w:rFonts w:ascii="標楷體" w:eastAsia="標楷體" w:hAnsi="標楷體" w:hint="eastAsia"/>
                <w:szCs w:val="24"/>
              </w:rPr>
              <w:t>折衷式之強制辯護制度，惟現行法院之公設辯護人力編制，不足以因應新法施行後所增加之強制辯護案件，指定義務辯護人之比例勢必將大幅增加，此已衝擊到現有義務辯護律師之來源以及所需預算之編列，為期訴訟制度改革後能順利施行，亟需相當之準備；其餘條文並無上述問題，自應依中央法規標準法第十三條規定，自公布日施行，</w:t>
            </w:r>
            <w:proofErr w:type="gramStart"/>
            <w:r w:rsidRPr="00F81E09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Pr="00F81E09">
              <w:rPr>
                <w:rFonts w:ascii="標楷體" w:eastAsia="標楷體" w:hAnsi="標楷體" w:hint="eastAsia"/>
                <w:szCs w:val="24"/>
              </w:rPr>
              <w:t>配合增訂本條</w:t>
            </w:r>
            <w:r w:rsidR="00F26334">
              <w:rPr>
                <w:rFonts w:ascii="標楷體" w:eastAsia="標楷體" w:hAnsi="標楷體" w:hint="eastAsia"/>
                <w:szCs w:val="24"/>
              </w:rPr>
              <w:t>第一項</w:t>
            </w:r>
            <w:bookmarkStart w:id="0" w:name="_GoBack"/>
            <w:bookmarkEnd w:id="0"/>
            <w:r w:rsidRPr="00F81E0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81E09" w:rsidRPr="00F81E09" w:rsidRDefault="00F81E09" w:rsidP="00F81E0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F81E09">
              <w:rPr>
                <w:rFonts w:ascii="標楷體" w:eastAsia="標楷體" w:hAnsi="標楷體" w:hint="eastAsia"/>
                <w:szCs w:val="24"/>
              </w:rPr>
              <w:t>三、修正刑事訴訟法施行前，法院已受理之偵查中聲請羈押案件，其以後之訴訟程序，應依修正後之刑事訴訟法終結之。但本諸舊程序用舊法，新程序始適用新法之一般法律原則，法院於修正之刑事訴訟法施行前，已依法</w:t>
            </w:r>
            <w:proofErr w:type="gramStart"/>
            <w:r w:rsidRPr="00F81E09">
              <w:rPr>
                <w:rFonts w:ascii="標楷體" w:eastAsia="標楷體" w:hAnsi="標楷體" w:hint="eastAsia"/>
                <w:szCs w:val="24"/>
              </w:rPr>
              <w:t>踐行</w:t>
            </w:r>
            <w:proofErr w:type="gramEnd"/>
            <w:r w:rsidRPr="00F81E09">
              <w:rPr>
                <w:rFonts w:ascii="標楷體" w:eastAsia="標楷體" w:hAnsi="標楷體" w:hint="eastAsia"/>
                <w:szCs w:val="24"/>
              </w:rPr>
              <w:t>之訴訟程序，其效力自應不受影響，</w:t>
            </w:r>
            <w:proofErr w:type="gramStart"/>
            <w:r w:rsidRPr="00F81E09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Pr="00F81E09">
              <w:rPr>
                <w:rFonts w:ascii="標楷體" w:eastAsia="標楷體" w:hAnsi="標楷體" w:hint="eastAsia"/>
                <w:szCs w:val="24"/>
              </w:rPr>
              <w:t>增訂本條第二項，以資適用。</w:t>
            </w:r>
          </w:p>
        </w:tc>
      </w:tr>
    </w:tbl>
    <w:p w:rsidR="00F81E09" w:rsidRPr="00F81E09" w:rsidRDefault="00F81E09"/>
    <w:sectPr w:rsidR="00F81E09" w:rsidRPr="00F81E09" w:rsidSect="00353AE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BC" w:rsidRDefault="000650BC" w:rsidP="00F81E09">
      <w:r>
        <w:separator/>
      </w:r>
    </w:p>
  </w:endnote>
  <w:endnote w:type="continuationSeparator" w:id="0">
    <w:p w:rsidR="000650BC" w:rsidRDefault="000650BC" w:rsidP="00F8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BC" w:rsidRDefault="000650BC" w:rsidP="00F81E09">
      <w:r>
        <w:separator/>
      </w:r>
    </w:p>
  </w:footnote>
  <w:footnote w:type="continuationSeparator" w:id="0">
    <w:p w:rsidR="000650BC" w:rsidRDefault="000650BC" w:rsidP="00F81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AD" w:rsidRPr="003747AD" w:rsidRDefault="003747AD" w:rsidP="003747AD">
    <w:pPr>
      <w:pStyle w:val="a3"/>
      <w:jc w:val="right"/>
      <w:rPr>
        <w:rFonts w:ascii="標楷體" w:eastAsia="標楷體" w:hAnsi="標楷體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E09"/>
    <w:rsid w:val="000650BC"/>
    <w:rsid w:val="00083DFC"/>
    <w:rsid w:val="00243A22"/>
    <w:rsid w:val="002C6215"/>
    <w:rsid w:val="00316457"/>
    <w:rsid w:val="00353AE9"/>
    <w:rsid w:val="003747AD"/>
    <w:rsid w:val="00392263"/>
    <w:rsid w:val="004313F3"/>
    <w:rsid w:val="00515F53"/>
    <w:rsid w:val="005F76C8"/>
    <w:rsid w:val="006164C3"/>
    <w:rsid w:val="006869EE"/>
    <w:rsid w:val="006D18EA"/>
    <w:rsid w:val="00716A63"/>
    <w:rsid w:val="00737C33"/>
    <w:rsid w:val="00790D51"/>
    <w:rsid w:val="00815FE7"/>
    <w:rsid w:val="008802BF"/>
    <w:rsid w:val="00933C1F"/>
    <w:rsid w:val="009D24B0"/>
    <w:rsid w:val="009E550A"/>
    <w:rsid w:val="00AA5BDB"/>
    <w:rsid w:val="00B73903"/>
    <w:rsid w:val="00B86AE8"/>
    <w:rsid w:val="00C03066"/>
    <w:rsid w:val="00C34A66"/>
    <w:rsid w:val="00C905F1"/>
    <w:rsid w:val="00C90FD1"/>
    <w:rsid w:val="00CF7856"/>
    <w:rsid w:val="00E52B16"/>
    <w:rsid w:val="00F20524"/>
    <w:rsid w:val="00F246B1"/>
    <w:rsid w:val="00F26334"/>
    <w:rsid w:val="00F360F1"/>
    <w:rsid w:val="00F50DC5"/>
    <w:rsid w:val="00F81E09"/>
    <w:rsid w:val="00FC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E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E09"/>
    <w:rPr>
      <w:sz w:val="20"/>
      <w:szCs w:val="20"/>
    </w:rPr>
  </w:style>
  <w:style w:type="table" w:styleId="a7">
    <w:name w:val="Table Grid"/>
    <w:basedOn w:val="a1"/>
    <w:uiPriority w:val="59"/>
    <w:rsid w:val="00F81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4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47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2017-04-12T09:38:00Z</dcterms:created>
  <dcterms:modified xsi:type="dcterms:W3CDTF">2017-04-21T07:09:00Z</dcterms:modified>
</cp:coreProperties>
</file>