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0"/>
        <w:gridCol w:w="4883"/>
      </w:tblGrid>
      <w:tr w:rsidR="009F06AD" w:rsidTr="008357D2">
        <w:trPr>
          <w:trHeight w:hRule="exact" w:val="1538"/>
        </w:trPr>
        <w:tc>
          <w:tcPr>
            <w:tcW w:w="2040" w:type="dxa"/>
            <w:vAlign w:val="center"/>
          </w:tcPr>
          <w:p w:rsidR="009F06AD" w:rsidRDefault="009F06AD" w:rsidP="000B3846">
            <w:pPr>
              <w:pStyle w:val="a8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883" w:type="dxa"/>
            <w:vAlign w:val="center"/>
          </w:tcPr>
          <w:p w:rsidR="009F06AD" w:rsidRDefault="009F06AD" w:rsidP="000B3846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</w:t>
            </w:r>
            <w: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  <w:p w:rsidR="009F06AD" w:rsidRDefault="009F06AD" w:rsidP="000B3846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</w:t>
            </w:r>
            <w:proofErr w:type="gramStart"/>
            <w:r>
              <w:rPr>
                <w:rFonts w:hint="eastAsia"/>
              </w:rPr>
              <w:t>一義字第</w:t>
            </w:r>
            <w:r>
              <w:rPr>
                <w:rFonts w:hint="eastAsia"/>
              </w:rPr>
              <w:t>10</w:t>
            </w:r>
            <w:r>
              <w:t>5</w:t>
            </w:r>
            <w:r>
              <w:rPr>
                <w:rFonts w:hint="eastAsia"/>
              </w:rPr>
              <w:t>000</w:t>
            </w:r>
            <w:r>
              <w:t>63091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9F06AD" w:rsidRDefault="009F06AD" w:rsidP="009F06AD">
      <w:pPr>
        <w:pStyle w:val="1"/>
        <w:spacing w:beforeLines="0" w:afterLines="0" w:line="500" w:lineRule="exact"/>
      </w:pPr>
      <w:r>
        <w:rPr>
          <w:rFonts w:hint="eastAsia"/>
        </w:rPr>
        <w:t>茲增訂</w:t>
      </w:r>
      <w:r w:rsidRPr="00374DB8">
        <w:rPr>
          <w:rFonts w:hint="eastAsia"/>
        </w:rPr>
        <w:t>刑事訴訟法施行法第七條之九條文</w:t>
      </w:r>
      <w:r>
        <w:rPr>
          <w:rFonts w:hint="eastAsia"/>
        </w:rPr>
        <w:t>，公布之。</w:t>
      </w:r>
    </w:p>
    <w:p w:rsidR="009F06AD" w:rsidRDefault="009F06AD" w:rsidP="008357D2">
      <w:pPr>
        <w:spacing w:beforeLines="100"/>
      </w:pPr>
      <w:r>
        <w:rPr>
          <w:rFonts w:hint="eastAsia"/>
        </w:rPr>
        <w:t>總　　　統　蔡英文</w:t>
      </w:r>
    </w:p>
    <w:p w:rsidR="009F06AD" w:rsidRDefault="009F06AD" w:rsidP="008357D2">
      <w:pPr>
        <w:spacing w:afterLines="100"/>
      </w:pPr>
      <w:r>
        <w:rPr>
          <w:rFonts w:hint="eastAsia"/>
        </w:rPr>
        <w:t xml:space="preserve">行政院院長　</w:t>
      </w:r>
      <w:r>
        <w:rPr>
          <w:rFonts w:ascii="標楷體" w:hAnsi="標楷體" w:hint="eastAsia"/>
        </w:rPr>
        <w:t>林　全</w:t>
      </w:r>
    </w:p>
    <w:p w:rsidR="009F06AD" w:rsidRDefault="009F06AD" w:rsidP="009F06AD">
      <w:pPr>
        <w:pStyle w:val="2"/>
        <w:spacing w:before="180" w:after="180" w:line="500" w:lineRule="exact"/>
      </w:pPr>
      <w:r w:rsidRPr="00533372">
        <w:rPr>
          <w:rFonts w:hint="eastAsia"/>
        </w:rPr>
        <w:t>刑事訴訟法施行法增訂第七條之九條文</w:t>
      </w:r>
    </w:p>
    <w:p w:rsidR="009F06AD" w:rsidRDefault="009F06AD" w:rsidP="008357D2">
      <w:pPr>
        <w:widowControl/>
        <w:adjustRightInd/>
        <w:spacing w:afterLines="50" w:line="480" w:lineRule="exact"/>
        <w:jc w:val="left"/>
        <w:textAlignment w:val="auto"/>
      </w:pPr>
      <w:r>
        <w:rPr>
          <w:rFonts w:hint="eastAsia"/>
        </w:rPr>
        <w:t>中華民國</w:t>
      </w:r>
      <w:r>
        <w:rPr>
          <w:rFonts w:hint="eastAsia"/>
        </w:rPr>
        <w:t>10</w:t>
      </w:r>
      <w:r>
        <w:t>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日公布</w:t>
      </w:r>
    </w:p>
    <w:p w:rsidR="009F06AD" w:rsidRDefault="009F06AD" w:rsidP="009F06AD">
      <w:pPr>
        <w:pStyle w:val="a7"/>
        <w:spacing w:line="500" w:lineRule="exact"/>
        <w:ind w:left="1400" w:hanging="1400"/>
      </w:pPr>
      <w:r>
        <w:rPr>
          <w:rFonts w:hint="eastAsia"/>
        </w:rPr>
        <w:t>第七條之九　　中華民國一百零五年五月二十七日修正通過之刑事訴訟法，自一百零五年七月一日施行。</w:t>
      </w:r>
    </w:p>
    <w:p w:rsidR="009F06AD" w:rsidRDefault="009F06AD" w:rsidP="008357D2">
      <w:pPr>
        <w:widowControl/>
        <w:adjustRightInd/>
        <w:spacing w:afterLines="100" w:line="500" w:lineRule="exact"/>
        <w:ind w:left="1400" w:firstLineChars="200" w:firstLine="560"/>
        <w:jc w:val="left"/>
        <w:textAlignment w:val="auto"/>
      </w:pPr>
      <w:r>
        <w:rPr>
          <w:rFonts w:hint="eastAsia"/>
        </w:rPr>
        <w:t>中華民國一百零五年五月二十七日修正通過之刑事訴訟法施行前，已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屬於各級法院之案件，其以後之訴訟程序，應依修正刑事訴訟法終結之。但修正刑事訴訟法施行前已依法定程序進行之訴訟程序，其效力不受影響。</w:t>
      </w:r>
    </w:p>
    <w:p w:rsidR="00B465A0" w:rsidRPr="009F06AD" w:rsidRDefault="00366EB5"/>
    <w:sectPr w:rsidR="00B465A0" w:rsidRPr="009F06AD" w:rsidSect="00AF2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B5" w:rsidRDefault="00366EB5" w:rsidP="009F06AD">
      <w:pPr>
        <w:spacing w:line="240" w:lineRule="auto"/>
      </w:pPr>
      <w:r>
        <w:separator/>
      </w:r>
    </w:p>
  </w:endnote>
  <w:endnote w:type="continuationSeparator" w:id="0">
    <w:p w:rsidR="00366EB5" w:rsidRDefault="00366EB5" w:rsidP="009F0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B5" w:rsidRDefault="00366EB5" w:rsidP="009F06AD">
      <w:pPr>
        <w:spacing w:line="240" w:lineRule="auto"/>
      </w:pPr>
      <w:r>
        <w:separator/>
      </w:r>
    </w:p>
  </w:footnote>
  <w:footnote w:type="continuationSeparator" w:id="0">
    <w:p w:rsidR="00366EB5" w:rsidRDefault="00366EB5" w:rsidP="009F0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6AD"/>
    <w:rsid w:val="00366EB5"/>
    <w:rsid w:val="0039159F"/>
    <w:rsid w:val="003D034F"/>
    <w:rsid w:val="005E1A5A"/>
    <w:rsid w:val="008357D2"/>
    <w:rsid w:val="009F06AD"/>
    <w:rsid w:val="00A70BE5"/>
    <w:rsid w:val="00AF295C"/>
    <w:rsid w:val="00B75654"/>
    <w:rsid w:val="00E4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AD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6A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06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06A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06AD"/>
    <w:rPr>
      <w:sz w:val="20"/>
      <w:szCs w:val="20"/>
    </w:rPr>
  </w:style>
  <w:style w:type="paragraph" w:customStyle="1" w:styleId="a7">
    <w:name w:val="令.條"/>
    <w:basedOn w:val="a"/>
    <w:rsid w:val="009F06AD"/>
    <w:pPr>
      <w:spacing w:line="440" w:lineRule="exact"/>
      <w:ind w:left="500" w:hangingChars="500" w:hanging="500"/>
    </w:pPr>
  </w:style>
  <w:style w:type="paragraph" w:customStyle="1" w:styleId="1">
    <w:name w:val="令頭1"/>
    <w:basedOn w:val="a"/>
    <w:rsid w:val="009F06AD"/>
    <w:pPr>
      <w:spacing w:beforeLines="50" w:afterLines="50" w:line="440" w:lineRule="exact"/>
    </w:pPr>
  </w:style>
  <w:style w:type="paragraph" w:customStyle="1" w:styleId="2">
    <w:name w:val="令頭2"/>
    <w:basedOn w:val="a"/>
    <w:rsid w:val="009F06AD"/>
    <w:pPr>
      <w:spacing w:beforeLines="50" w:afterLines="50" w:line="440" w:lineRule="exact"/>
    </w:pPr>
    <w:rPr>
      <w:sz w:val="32"/>
    </w:rPr>
  </w:style>
  <w:style w:type="paragraph" w:customStyle="1" w:styleId="a8">
    <w:name w:val="總統令一"/>
    <w:basedOn w:val="a"/>
    <w:rsid w:val="009F06AD"/>
    <w:pPr>
      <w:spacing w:line="240" w:lineRule="auto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2016-06-22T02:52:00Z</dcterms:created>
  <dcterms:modified xsi:type="dcterms:W3CDTF">2016-06-22T03:10:00Z</dcterms:modified>
</cp:coreProperties>
</file>