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0" w:rsidRPr="009D2523" w:rsidRDefault="00930490" w:rsidP="009D2523">
      <w:pPr>
        <w:jc w:val="center"/>
        <w:rPr>
          <w:rFonts w:ascii="標楷體" w:eastAsia="標楷體" w:hAnsi="標楷體"/>
          <w:sz w:val="36"/>
          <w:szCs w:val="36"/>
        </w:rPr>
      </w:pPr>
      <w:r w:rsidRPr="009D2523">
        <w:rPr>
          <w:rFonts w:ascii="標楷體" w:eastAsia="標楷體" w:hAnsi="標楷體" w:hint="eastAsia"/>
          <w:sz w:val="36"/>
          <w:szCs w:val="36"/>
        </w:rPr>
        <w:t>刑事訴訟法施行法第七條之</w:t>
      </w:r>
      <w:r w:rsidR="006C167B" w:rsidRPr="009D2523">
        <w:rPr>
          <w:rFonts w:ascii="標楷體" w:eastAsia="標楷體" w:hAnsi="標楷體" w:hint="eastAsia"/>
          <w:sz w:val="36"/>
          <w:szCs w:val="36"/>
        </w:rPr>
        <w:t>九</w:t>
      </w:r>
      <w:r w:rsidRPr="009D2523">
        <w:rPr>
          <w:rFonts w:ascii="標楷體" w:eastAsia="標楷體" w:hAnsi="標楷體" w:hint="eastAsia"/>
          <w:sz w:val="36"/>
          <w:szCs w:val="36"/>
        </w:rPr>
        <w:t>修正草案條文對照表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954"/>
        <w:gridCol w:w="2679"/>
        <w:gridCol w:w="2688"/>
      </w:tblGrid>
      <w:tr w:rsidR="004D6A22" w:rsidRPr="003873F6" w:rsidTr="00364B75">
        <w:trPr>
          <w:trHeight w:val="1"/>
        </w:trPr>
        <w:tc>
          <w:tcPr>
            <w:tcW w:w="1775" w:type="pct"/>
            <w:tcMar>
              <w:left w:w="0" w:type="dxa"/>
              <w:right w:w="0" w:type="dxa"/>
            </w:tcMar>
            <w:vAlign w:val="center"/>
          </w:tcPr>
          <w:p w:rsidR="004D6A22" w:rsidRPr="003873F6" w:rsidRDefault="004D6A22" w:rsidP="00364B75">
            <w:pPr>
              <w:snapToGrid w:val="0"/>
              <w:ind w:left="360" w:right="120" w:hanging="240"/>
              <w:jc w:val="center"/>
              <w:rPr>
                <w:rFonts w:ascii="標楷體" w:eastAsia="標楷體" w:hAnsi="標楷體"/>
              </w:rPr>
            </w:pPr>
            <w:r w:rsidRPr="003873F6">
              <w:rPr>
                <w:rFonts w:ascii="標楷體" w:eastAsia="標楷體" w:hAnsi="標楷體" w:cs="標楷體" w:hint="eastAsia"/>
                <w:kern w:val="0"/>
              </w:rPr>
              <w:t>修</w:t>
            </w:r>
            <w:r w:rsidRPr="003873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873F6">
              <w:rPr>
                <w:rFonts w:ascii="標楷體" w:eastAsia="標楷體" w:hAnsi="標楷體" w:cs="標楷體" w:hint="eastAsia"/>
                <w:kern w:val="0"/>
              </w:rPr>
              <w:t>正</w:t>
            </w:r>
            <w:r w:rsidRPr="003873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873F6">
              <w:rPr>
                <w:rFonts w:ascii="標楷體" w:eastAsia="標楷體" w:hAnsi="標楷體" w:cs="標楷體" w:hint="eastAsia"/>
                <w:kern w:val="0"/>
              </w:rPr>
              <w:t>條</w:t>
            </w:r>
            <w:r w:rsidRPr="003873F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3873F6">
              <w:rPr>
                <w:rFonts w:ascii="標楷體" w:eastAsia="標楷體" w:hAnsi="標楷體" w:cs="標楷體" w:hint="eastAsia"/>
                <w:kern w:val="0"/>
              </w:rPr>
              <w:t>文</w:t>
            </w:r>
          </w:p>
        </w:tc>
        <w:tc>
          <w:tcPr>
            <w:tcW w:w="1610" w:type="pct"/>
            <w:tcMar>
              <w:left w:w="0" w:type="dxa"/>
              <w:right w:w="0" w:type="dxa"/>
            </w:tcMar>
            <w:vAlign w:val="center"/>
          </w:tcPr>
          <w:p w:rsidR="004D6A22" w:rsidRPr="003873F6" w:rsidRDefault="004D6A22" w:rsidP="00364B75">
            <w:pPr>
              <w:snapToGrid w:val="0"/>
              <w:ind w:left="360" w:right="120" w:hanging="240"/>
              <w:jc w:val="center"/>
              <w:rPr>
                <w:rFonts w:ascii="標楷體" w:eastAsia="標楷體" w:hAnsi="標楷體"/>
              </w:rPr>
            </w:pPr>
            <w:r w:rsidRPr="003873F6">
              <w:rPr>
                <w:rFonts w:ascii="標楷體" w:eastAsia="標楷體" w:hAnsi="標楷體" w:hint="eastAsia"/>
              </w:rPr>
              <w:t>現</w:t>
            </w:r>
            <w:r w:rsidRPr="003873F6">
              <w:rPr>
                <w:rFonts w:ascii="標楷體" w:eastAsia="標楷體" w:hAnsi="標楷體"/>
              </w:rPr>
              <w:t xml:space="preserve"> </w:t>
            </w:r>
            <w:r w:rsidRPr="003873F6">
              <w:rPr>
                <w:rFonts w:ascii="標楷體" w:eastAsia="標楷體" w:hAnsi="標楷體" w:hint="eastAsia"/>
              </w:rPr>
              <w:t>行</w:t>
            </w:r>
            <w:r w:rsidRPr="003873F6">
              <w:rPr>
                <w:rFonts w:ascii="標楷體" w:eastAsia="標楷體" w:hAnsi="標楷體"/>
              </w:rPr>
              <w:t xml:space="preserve"> </w:t>
            </w:r>
            <w:r w:rsidRPr="003873F6">
              <w:rPr>
                <w:rFonts w:ascii="標楷體" w:eastAsia="標楷體" w:hAnsi="標楷體" w:hint="eastAsia"/>
              </w:rPr>
              <w:t>條</w:t>
            </w:r>
            <w:r w:rsidRPr="003873F6">
              <w:rPr>
                <w:rFonts w:ascii="標楷體" w:eastAsia="標楷體" w:hAnsi="標楷體"/>
              </w:rPr>
              <w:t xml:space="preserve"> </w:t>
            </w:r>
            <w:r w:rsidRPr="003873F6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615" w:type="pct"/>
          </w:tcPr>
          <w:p w:rsidR="004D6A22" w:rsidRPr="003873F6" w:rsidRDefault="004D6A22" w:rsidP="00364B75">
            <w:pPr>
              <w:snapToGrid w:val="0"/>
              <w:ind w:left="360" w:right="120" w:hanging="240"/>
              <w:jc w:val="center"/>
              <w:rPr>
                <w:rFonts w:ascii="標楷體" w:eastAsia="標楷體" w:hAnsi="標楷體" w:cs="標楷體"/>
              </w:rPr>
            </w:pPr>
            <w:r w:rsidRPr="003873F6">
              <w:rPr>
                <w:rFonts w:ascii="標楷體" w:eastAsia="標楷體" w:hAnsi="標楷體" w:cs="標楷體" w:hint="eastAsia"/>
                <w:kern w:val="0"/>
              </w:rPr>
              <w:t>說</w:t>
            </w:r>
            <w:r w:rsidRPr="003873F6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3873F6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4D6A22" w:rsidRPr="003873F6" w:rsidTr="00364B75">
        <w:trPr>
          <w:trHeight w:val="1"/>
        </w:trPr>
        <w:tc>
          <w:tcPr>
            <w:tcW w:w="1775" w:type="pct"/>
            <w:tcMar>
              <w:left w:w="0" w:type="dxa"/>
              <w:right w:w="0" w:type="dxa"/>
            </w:tcMar>
          </w:tcPr>
          <w:p w:rsidR="00CD040D" w:rsidRDefault="00CD040D" w:rsidP="00CD040D">
            <w:pPr>
              <w:snapToGrid w:val="0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 xml:space="preserve">第七條之九  </w:t>
            </w:r>
            <w:r w:rsidR="00D87563">
              <w:rPr>
                <w:rFonts w:ascii="標楷體" w:eastAsia="標楷體" w:hAnsi="標楷體" w:hint="eastAsia"/>
                <w:szCs w:val="24"/>
              </w:rPr>
              <w:t>中華民國○年○月○日修正通過之刑事訴訟法，自修正公布後一年</w:t>
            </w:r>
            <w:r w:rsidRPr="00FF1750">
              <w:rPr>
                <w:rFonts w:ascii="標楷體" w:eastAsia="標楷體" w:hAnsi="標楷體" w:hint="eastAsia"/>
                <w:szCs w:val="24"/>
              </w:rPr>
              <w:t>施行。</w:t>
            </w:r>
          </w:p>
          <w:p w:rsidR="004D6A22" w:rsidRPr="00D652E9" w:rsidRDefault="00CD040D" w:rsidP="00CD040D">
            <w:pPr>
              <w:snapToGrid w:val="0"/>
              <w:ind w:left="24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FF1750">
              <w:rPr>
                <w:rFonts w:ascii="標楷體" w:eastAsia="標楷體" w:hAnsi="標楷體" w:cs="細明體" w:hint="eastAsia"/>
                <w:kern w:val="0"/>
                <w:szCs w:val="24"/>
              </w:rPr>
              <w:t>中華民國○年○月○日修正通過之刑事訴訟法施行前，已繫屬於各級法院之案件，其以後之訴訟程序，應依修正刑事訴訟法終結之。但修正刑事訴訟法施行前已依法定程序進行之訴訟程序，其效力不受影響。</w:t>
            </w:r>
          </w:p>
        </w:tc>
        <w:tc>
          <w:tcPr>
            <w:tcW w:w="1610" w:type="pct"/>
            <w:tcMar>
              <w:left w:w="0" w:type="dxa"/>
              <w:right w:w="0" w:type="dxa"/>
            </w:tcMar>
          </w:tcPr>
          <w:p w:rsidR="004D6A22" w:rsidRPr="003873F6" w:rsidRDefault="004D6A22" w:rsidP="00364B75">
            <w:pPr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5" w:type="pct"/>
          </w:tcPr>
          <w:p w:rsidR="004D6A22" w:rsidRDefault="004D6A22" w:rsidP="00364B75">
            <w:pPr>
              <w:pStyle w:val="a7"/>
              <w:snapToGrid w:val="0"/>
              <w:ind w:leftChars="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111886">
              <w:rPr>
                <w:rFonts w:ascii="標楷體" w:eastAsia="標楷體" w:hAnsi="標楷體" w:cs="標楷體" w:hint="eastAsia"/>
                <w:szCs w:val="24"/>
              </w:rPr>
              <w:t>一、</w:t>
            </w:r>
            <w:r w:rsidRPr="00111886">
              <w:rPr>
                <w:rFonts w:ascii="標楷體" w:eastAsia="標楷體" w:hAnsi="標楷體" w:cs="標楷體" w:hint="eastAsia"/>
                <w:szCs w:val="24"/>
                <w:u w:val="single"/>
              </w:rPr>
              <w:t>本條新增</w:t>
            </w:r>
            <w:r w:rsidRPr="0011188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6E14E6" w:rsidRDefault="00A85661" w:rsidP="006E14E6">
            <w:pPr>
              <w:pStyle w:val="a7"/>
              <w:snapToGrid w:val="0"/>
              <w:ind w:leftChars="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二、</w:t>
            </w:r>
            <w:r w:rsidR="006E14E6" w:rsidRPr="00D81C27">
              <w:rPr>
                <w:rFonts w:ascii="標楷體" w:eastAsia="標楷體" w:hAnsi="標楷體" w:hint="eastAsia"/>
              </w:rPr>
              <w:t>本次刑事訴訟法修正，為配合</w:t>
            </w:r>
            <w:r w:rsidR="009D09BD">
              <w:rPr>
                <w:rFonts w:ascii="標楷體" w:eastAsia="標楷體" w:hAnsi="標楷體" w:hint="eastAsia"/>
                <w:kern w:val="0"/>
              </w:rPr>
              <w:t>刑法沒收制度之變革，並因應特別刑</w:t>
            </w:r>
            <w:r w:rsidR="006E14E6" w:rsidRPr="00D81C27">
              <w:rPr>
                <w:rFonts w:ascii="標楷體" w:eastAsia="標楷體" w:hAnsi="標楷體" w:hint="eastAsia"/>
                <w:kern w:val="0"/>
              </w:rPr>
              <w:t>法中既有之沒收第三人財產規定</w:t>
            </w:r>
            <w:r w:rsidR="001F0FA9">
              <w:rPr>
                <w:rFonts w:ascii="標楷體" w:eastAsia="標楷體" w:hAnsi="標楷體" w:cs="標楷體" w:hint="eastAsia"/>
              </w:rPr>
              <w:t>，所增訂第七編</w:t>
            </w:r>
            <w:r w:rsidR="000A7570">
              <w:rPr>
                <w:rFonts w:ascii="標楷體" w:eastAsia="標楷體" w:hAnsi="標楷體" w:cs="標楷體" w:hint="eastAsia"/>
              </w:rPr>
              <w:t>之二「</w:t>
            </w:r>
            <w:r w:rsidR="009D2523">
              <w:rPr>
                <w:rFonts w:ascii="標楷體" w:eastAsia="標楷體" w:hAnsi="標楷體" w:cs="標楷體" w:hint="eastAsia"/>
              </w:rPr>
              <w:t>沒收特別</w:t>
            </w:r>
            <w:r w:rsidR="006E14E6" w:rsidRPr="00D81C27">
              <w:rPr>
                <w:rFonts w:ascii="標楷體" w:eastAsia="標楷體" w:hAnsi="標楷體" w:cs="標楷體" w:hint="eastAsia"/>
              </w:rPr>
              <w:t>程序</w:t>
            </w:r>
            <w:r w:rsidR="006E14E6" w:rsidRPr="00D81C27">
              <w:rPr>
                <w:rFonts w:ascii="標楷體" w:eastAsia="標楷體" w:hAnsi="標楷體" w:cs="標楷體"/>
              </w:rPr>
              <w:t>」</w:t>
            </w:r>
            <w:r w:rsidR="006E14E6" w:rsidRPr="00D81C27">
              <w:rPr>
                <w:rFonts w:ascii="標楷體" w:eastAsia="標楷體" w:hAnsi="標楷體" w:cs="標楷體" w:hint="eastAsia"/>
              </w:rPr>
              <w:t xml:space="preserve"> ，一則須配合新修正刑法之施行，</w:t>
            </w:r>
            <w:proofErr w:type="gramStart"/>
            <w:r w:rsidR="006E14E6" w:rsidRPr="00D81C27">
              <w:rPr>
                <w:rFonts w:ascii="標楷體" w:eastAsia="標楷體" w:hAnsi="標楷體" w:cs="標楷體" w:hint="eastAsia"/>
              </w:rPr>
              <w:t>再者，</w:t>
            </w:r>
            <w:proofErr w:type="gramEnd"/>
            <w:r w:rsidR="006E14E6" w:rsidRPr="00D81C27">
              <w:rPr>
                <w:rFonts w:ascii="標楷體" w:eastAsia="標楷體" w:hAnsi="標楷體" w:cs="標楷體" w:hint="eastAsia"/>
              </w:rPr>
              <w:t>其</w:t>
            </w:r>
            <w:r w:rsidR="006E14E6" w:rsidRPr="00D81C27">
              <w:rPr>
                <w:rFonts w:ascii="標楷體" w:eastAsia="標楷體" w:hAnsi="標楷體"/>
              </w:rPr>
              <w:t>影響層面既深且廣，亟需</w:t>
            </w:r>
            <w:r w:rsidR="006E14E6" w:rsidRPr="00D81C27">
              <w:rPr>
                <w:rFonts w:ascii="標楷體" w:eastAsia="標楷體" w:hAnsi="標楷體" w:cs="細明體"/>
                <w:kern w:val="0"/>
              </w:rPr>
              <w:t>宣導及準備，宜有充足時間，以</w:t>
            </w:r>
            <w:r w:rsidR="006E14E6" w:rsidRPr="00D81C27">
              <w:rPr>
                <w:rFonts w:ascii="標楷體" w:eastAsia="標楷體" w:hAnsi="標楷體" w:cs="細明體" w:hint="eastAsia"/>
                <w:kern w:val="0"/>
              </w:rPr>
              <w:t>資</w:t>
            </w:r>
            <w:r w:rsidR="006E14E6" w:rsidRPr="00D81C27">
              <w:rPr>
                <w:rFonts w:ascii="標楷體" w:eastAsia="標楷體" w:hAnsi="標楷體" w:cs="細明體"/>
                <w:kern w:val="0"/>
              </w:rPr>
              <w:t>因應，</w:t>
            </w:r>
            <w:proofErr w:type="gramStart"/>
            <w:r w:rsidR="006E14E6" w:rsidRPr="00D81C27">
              <w:rPr>
                <w:rFonts w:ascii="標楷體" w:eastAsia="標楷體" w:hAnsi="標楷體" w:cs="新細明體"/>
                <w:kern w:val="0"/>
              </w:rPr>
              <w:t>爰</w:t>
            </w:r>
            <w:proofErr w:type="gramEnd"/>
            <w:r w:rsidR="006E14E6" w:rsidRPr="00D81C27">
              <w:rPr>
                <w:rFonts w:ascii="標楷體" w:eastAsia="標楷體" w:hAnsi="標楷體" w:cs="新細明體"/>
                <w:kern w:val="0"/>
              </w:rPr>
              <w:t>增訂本條</w:t>
            </w:r>
            <w:r w:rsidR="006E14E6" w:rsidRPr="00D81C27">
              <w:rPr>
                <w:rFonts w:ascii="標楷體" w:eastAsia="標楷體" w:hAnsi="標楷體" w:cs="新細明體" w:hint="eastAsia"/>
                <w:kern w:val="0"/>
              </w:rPr>
              <w:t>第一項</w:t>
            </w:r>
            <w:r w:rsidR="006E14E6" w:rsidRPr="00D81C27">
              <w:rPr>
                <w:rFonts w:ascii="標楷體" w:eastAsia="標楷體" w:hAnsi="標楷體" w:cs="細明體"/>
                <w:kern w:val="0"/>
              </w:rPr>
              <w:t>規定</w:t>
            </w:r>
            <w:r w:rsidR="006E14E6" w:rsidRPr="00D81C27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="006E14E6" w:rsidRPr="00D81C27">
              <w:rPr>
                <w:rFonts w:ascii="標楷體" w:eastAsia="標楷體" w:hAnsi="標楷體" w:cs="細明體"/>
                <w:kern w:val="0"/>
              </w:rPr>
              <w:t>自公布後</w:t>
            </w:r>
            <w:r w:rsidR="006E14E6" w:rsidRPr="00D81C27">
              <w:rPr>
                <w:rFonts w:ascii="標楷體" w:eastAsia="標楷體" w:hAnsi="標楷體" w:cs="細明體" w:hint="eastAsia"/>
                <w:kern w:val="0"/>
              </w:rPr>
              <w:t>一年</w:t>
            </w:r>
            <w:r w:rsidR="006E14E6" w:rsidRPr="00D81C27">
              <w:rPr>
                <w:rFonts w:ascii="標楷體" w:eastAsia="標楷體" w:hAnsi="標楷體" w:cs="細明體"/>
                <w:kern w:val="0"/>
              </w:rPr>
              <w:t>施行</w:t>
            </w:r>
            <w:r w:rsidR="006E14E6" w:rsidRPr="00D81C27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85661" w:rsidRPr="00111886" w:rsidRDefault="00A85661" w:rsidP="006E14E6">
            <w:pPr>
              <w:pStyle w:val="a7"/>
              <w:snapToGrid w:val="0"/>
              <w:ind w:leftChars="0" w:hangingChars="20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三、</w:t>
            </w:r>
            <w:r w:rsidRPr="00A85661">
              <w:rPr>
                <w:rFonts w:ascii="標楷體" w:eastAsia="標楷體" w:hAnsi="標楷體" w:cs="標楷體" w:hint="eastAsia"/>
                <w:szCs w:val="24"/>
              </w:rPr>
              <w:t>中華民國○年○月○日修正刑事訴訟法施行前，已繫屬於各級法院之案件，其以後之訴訟程序，應依修正刑事訴訟法終結之。但為避免程序之</w:t>
            </w:r>
            <w:proofErr w:type="gramStart"/>
            <w:r w:rsidRPr="00A85661">
              <w:rPr>
                <w:rFonts w:ascii="標楷體" w:eastAsia="標楷體" w:hAnsi="標楷體" w:cs="標楷體" w:hint="eastAsia"/>
                <w:szCs w:val="24"/>
              </w:rPr>
              <w:t>勞</w:t>
            </w:r>
            <w:proofErr w:type="gramEnd"/>
            <w:r w:rsidRPr="00A85661">
              <w:rPr>
                <w:rFonts w:ascii="標楷體" w:eastAsia="標楷體" w:hAnsi="標楷體" w:cs="標楷體" w:hint="eastAsia"/>
                <w:szCs w:val="24"/>
              </w:rPr>
              <w:t>費，本諸舊程序用舊法，新程序始用新法之一般法則，各級法院於修正之刑事訴訟法施行前，已依法</w:t>
            </w:r>
            <w:proofErr w:type="gramStart"/>
            <w:r w:rsidRPr="00A85661">
              <w:rPr>
                <w:rFonts w:ascii="標楷體" w:eastAsia="標楷體" w:hAnsi="標楷體" w:cs="標楷體" w:hint="eastAsia"/>
                <w:szCs w:val="24"/>
              </w:rPr>
              <w:t>踐行</w:t>
            </w:r>
            <w:proofErr w:type="gramEnd"/>
            <w:r w:rsidRPr="00A85661">
              <w:rPr>
                <w:rFonts w:ascii="標楷體" w:eastAsia="標楷體" w:hAnsi="標楷體" w:cs="標楷體" w:hint="eastAsia"/>
                <w:szCs w:val="24"/>
              </w:rPr>
              <w:t>之訴訟程序，其效力不受影響，</w:t>
            </w:r>
            <w:proofErr w:type="gramStart"/>
            <w:r w:rsidRPr="00A85661">
              <w:rPr>
                <w:rFonts w:ascii="標楷體" w:eastAsia="標楷體" w:hAnsi="標楷體" w:cs="標楷體" w:hint="eastAsia"/>
                <w:szCs w:val="24"/>
              </w:rPr>
              <w:t>爰</w:t>
            </w:r>
            <w:proofErr w:type="gramEnd"/>
            <w:r w:rsidRPr="00A85661">
              <w:rPr>
                <w:rFonts w:ascii="標楷體" w:eastAsia="標楷體" w:hAnsi="標楷體" w:cs="標楷體" w:hint="eastAsia"/>
                <w:szCs w:val="24"/>
              </w:rPr>
              <w:t>增訂本條第二項，以資適用。</w:t>
            </w:r>
          </w:p>
        </w:tc>
      </w:tr>
    </w:tbl>
    <w:p w:rsidR="004D6A22" w:rsidRPr="004D6A22" w:rsidRDefault="004D6A22" w:rsidP="004D6A22"/>
    <w:sectPr w:rsidR="004D6A22" w:rsidRPr="004D6A22" w:rsidSect="002768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4E" w:rsidRDefault="00C8304E" w:rsidP="00930490">
      <w:r>
        <w:separator/>
      </w:r>
    </w:p>
  </w:endnote>
  <w:endnote w:type="continuationSeparator" w:id="0">
    <w:p w:rsidR="00C8304E" w:rsidRDefault="00C8304E" w:rsidP="0093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4E" w:rsidRDefault="00C8304E" w:rsidP="00930490">
      <w:r>
        <w:separator/>
      </w:r>
    </w:p>
  </w:footnote>
  <w:footnote w:type="continuationSeparator" w:id="0">
    <w:p w:rsidR="00C8304E" w:rsidRDefault="00C8304E" w:rsidP="00930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490"/>
    <w:rsid w:val="000A7570"/>
    <w:rsid w:val="001440B1"/>
    <w:rsid w:val="001B2932"/>
    <w:rsid w:val="001F0FA9"/>
    <w:rsid w:val="00276804"/>
    <w:rsid w:val="00331F1E"/>
    <w:rsid w:val="0039159F"/>
    <w:rsid w:val="00483795"/>
    <w:rsid w:val="004D6A22"/>
    <w:rsid w:val="0055775D"/>
    <w:rsid w:val="006119ED"/>
    <w:rsid w:val="0063008A"/>
    <w:rsid w:val="00633F2F"/>
    <w:rsid w:val="006C167B"/>
    <w:rsid w:val="006E14E6"/>
    <w:rsid w:val="00791504"/>
    <w:rsid w:val="007A0F31"/>
    <w:rsid w:val="008E326F"/>
    <w:rsid w:val="00930490"/>
    <w:rsid w:val="009D09BD"/>
    <w:rsid w:val="009D2523"/>
    <w:rsid w:val="00A15EB5"/>
    <w:rsid w:val="00A174A2"/>
    <w:rsid w:val="00A85661"/>
    <w:rsid w:val="00B16575"/>
    <w:rsid w:val="00B2083F"/>
    <w:rsid w:val="00BA48A7"/>
    <w:rsid w:val="00BE14B9"/>
    <w:rsid w:val="00C8304E"/>
    <w:rsid w:val="00CD040D"/>
    <w:rsid w:val="00CF5A5E"/>
    <w:rsid w:val="00D343A5"/>
    <w:rsid w:val="00D57637"/>
    <w:rsid w:val="00D87563"/>
    <w:rsid w:val="00DD3BF3"/>
    <w:rsid w:val="00DE18FC"/>
    <w:rsid w:val="00E444DC"/>
    <w:rsid w:val="00EF59A7"/>
    <w:rsid w:val="00FB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04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0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0490"/>
    <w:rPr>
      <w:sz w:val="20"/>
      <w:szCs w:val="20"/>
    </w:rPr>
  </w:style>
  <w:style w:type="paragraph" w:customStyle="1" w:styleId="1">
    <w:name w:val="清單段落1"/>
    <w:basedOn w:val="a"/>
    <w:uiPriority w:val="99"/>
    <w:rsid w:val="004D6A22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99"/>
    <w:qFormat/>
    <w:rsid w:val="004D6A22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No Spacing"/>
    <w:uiPriority w:val="99"/>
    <w:qFormat/>
    <w:rsid w:val="004D6A22"/>
    <w:pPr>
      <w:widowControl w:val="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rsid w:val="004D6A22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6A2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2015-12-04T07:44:00Z</dcterms:created>
  <dcterms:modified xsi:type="dcterms:W3CDTF">2015-12-04T07:44:00Z</dcterms:modified>
</cp:coreProperties>
</file>